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8AD" w:rsidRPr="00B17F4D" w:rsidRDefault="00A718AD" w:rsidP="0070059F">
      <w:pPr>
        <w:spacing w:after="120"/>
        <w:ind w:right="-15"/>
        <w:jc w:val="center"/>
        <w:rPr>
          <w:rFonts w:ascii="Times New Roman" w:hAnsi="Times New Roman" w:cs="Times New Roman"/>
          <w:b/>
          <w:bCs/>
        </w:rPr>
      </w:pPr>
      <w:bookmarkStart w:id="0" w:name="_GoBack"/>
      <w:bookmarkEnd w:id="0"/>
    </w:p>
    <w:p w:rsidR="00B17F4D" w:rsidRPr="006B4760" w:rsidRDefault="00B17F4D" w:rsidP="00B17F4D">
      <w:pPr>
        <w:jc w:val="both"/>
        <w:rPr>
          <w:rFonts w:ascii="Times New Roman" w:hAnsi="Times New Roman" w:cs="Times New Roman"/>
          <w:color w:val="000000"/>
        </w:rPr>
      </w:pPr>
      <w:r w:rsidRPr="006B4760">
        <w:rPr>
          <w:rFonts w:ascii="Times New Roman" w:hAnsi="Times New Roman" w:cs="Times New Roman"/>
          <w:color w:val="000000"/>
        </w:rPr>
        <w:t xml:space="preserve">Contrato n°      </w:t>
      </w:r>
      <w:r w:rsidRPr="006B4760">
        <w:rPr>
          <w:rFonts w:ascii="Times New Roman" w:hAnsi="Times New Roman" w:cs="Times New Roman"/>
          <w:color w:val="000000"/>
        </w:rPr>
        <w:softHyphen/>
      </w:r>
      <w:r w:rsidRPr="006B4760">
        <w:rPr>
          <w:rFonts w:ascii="Times New Roman" w:hAnsi="Times New Roman" w:cs="Times New Roman"/>
          <w:color w:val="000000"/>
        </w:rPr>
        <w:softHyphen/>
        <w:t xml:space="preserve">/2015- COAD/DLOG/DPF          </w:t>
      </w:r>
      <w:proofErr w:type="gramStart"/>
      <w:r w:rsidRPr="006B4760">
        <w:rPr>
          <w:rFonts w:ascii="Times New Roman" w:hAnsi="Times New Roman" w:cs="Times New Roman"/>
          <w:color w:val="000000"/>
        </w:rPr>
        <w:t xml:space="preserve">   </w:t>
      </w:r>
      <w:r w:rsidRPr="006B4760">
        <w:rPr>
          <w:rFonts w:ascii="Times New Roman" w:hAnsi="Times New Roman" w:cs="Times New Roman"/>
          <w:b/>
          <w:color w:val="000000"/>
        </w:rPr>
        <w:t>(</w:t>
      </w:r>
      <w:proofErr w:type="gramEnd"/>
      <w:r w:rsidRPr="006B4760">
        <w:rPr>
          <w:rFonts w:ascii="Times New Roman" w:hAnsi="Times New Roman" w:cs="Times New Roman"/>
          <w:b/>
          <w:color w:val="000000"/>
        </w:rPr>
        <w:t>08200.007368/2014-68-SERA/COAD)</w:t>
      </w:r>
    </w:p>
    <w:p w:rsidR="00B17F4D" w:rsidRPr="006B4760" w:rsidRDefault="00B17F4D" w:rsidP="00B17F4D">
      <w:pPr>
        <w:jc w:val="both"/>
        <w:rPr>
          <w:rFonts w:ascii="Times New Roman" w:hAnsi="Times New Roman" w:cs="Times New Roman"/>
          <w:color w:val="000000"/>
        </w:rPr>
      </w:pPr>
    </w:p>
    <w:p w:rsidR="00B17F4D" w:rsidRPr="006B4760" w:rsidRDefault="00B17F4D" w:rsidP="00B17F4D">
      <w:pPr>
        <w:pStyle w:val="Recuodecorpodetexto"/>
        <w:rPr>
          <w:rFonts w:ascii="Times New Roman" w:hAnsi="Times New Roman"/>
          <w:color w:val="000000"/>
          <w:szCs w:val="24"/>
        </w:rPr>
      </w:pPr>
    </w:p>
    <w:p w:rsidR="00B17F4D" w:rsidRPr="00B17F4D" w:rsidRDefault="00B17F4D" w:rsidP="00B17F4D">
      <w:pPr>
        <w:pStyle w:val="Recuodecorpodetexto"/>
        <w:ind w:left="4253"/>
        <w:rPr>
          <w:rFonts w:ascii="Times New Roman" w:hAnsi="Times New Roman"/>
          <w:color w:val="000000"/>
          <w:szCs w:val="24"/>
        </w:rPr>
      </w:pPr>
      <w:r w:rsidRPr="00B17F4D">
        <w:rPr>
          <w:rFonts w:ascii="Times New Roman" w:hAnsi="Times New Roman"/>
          <w:color w:val="000000"/>
          <w:szCs w:val="24"/>
        </w:rPr>
        <w:t xml:space="preserve">TERMO DE CONTRATO QUE ENTRE SI CELEBRAM A UNIÃO, REPRESENTADA PELO DEPARTAMENTO DE POLÍCIA FEDERAL, E A EMPRESA </w:t>
      </w:r>
      <w:r w:rsidRPr="00B17F4D">
        <w:rPr>
          <w:rFonts w:ascii="Times New Roman" w:hAnsi="Times New Roman"/>
          <w:b/>
          <w:color w:val="000000"/>
          <w:szCs w:val="24"/>
        </w:rPr>
        <w:t>________________,</w:t>
      </w:r>
      <w:r w:rsidRPr="00B17F4D">
        <w:rPr>
          <w:rFonts w:ascii="Times New Roman" w:hAnsi="Times New Roman"/>
          <w:color w:val="000000"/>
          <w:szCs w:val="24"/>
        </w:rPr>
        <w:t xml:space="preserve"> NA FORMA ABAIXO:</w:t>
      </w:r>
    </w:p>
    <w:p w:rsidR="00A718AD" w:rsidRPr="00B17F4D" w:rsidRDefault="00A718AD" w:rsidP="0070059F">
      <w:pPr>
        <w:spacing w:after="120" w:line="360" w:lineRule="auto"/>
        <w:ind w:right="-15"/>
        <w:jc w:val="both"/>
        <w:rPr>
          <w:rFonts w:ascii="Times New Roman" w:hAnsi="Times New Roman" w:cs="Times New Roman"/>
          <w:b/>
          <w:bCs/>
          <w:color w:val="FF0000"/>
        </w:rPr>
      </w:pPr>
    </w:p>
    <w:p w:rsidR="00A718AD" w:rsidRPr="00B17F4D" w:rsidRDefault="00A718AD" w:rsidP="0070059F">
      <w:pPr>
        <w:spacing w:after="120" w:line="360" w:lineRule="auto"/>
        <w:ind w:right="-15"/>
        <w:jc w:val="both"/>
        <w:rPr>
          <w:rFonts w:ascii="Times New Roman" w:hAnsi="Times New Roman" w:cs="Times New Roman"/>
          <w:b/>
          <w:bCs/>
          <w:color w:val="FF0000"/>
        </w:rPr>
      </w:pPr>
    </w:p>
    <w:p w:rsidR="00A718AD" w:rsidRDefault="00A718AD" w:rsidP="0070059F">
      <w:pPr>
        <w:spacing w:after="120" w:line="360" w:lineRule="auto"/>
        <w:ind w:right="-15"/>
        <w:jc w:val="both"/>
        <w:rPr>
          <w:rFonts w:ascii="Times New Roman" w:hAnsi="Times New Roman" w:cs="Times New Roman"/>
        </w:rPr>
      </w:pPr>
      <w:r w:rsidRPr="00B17F4D">
        <w:rPr>
          <w:rFonts w:ascii="Times New Roman" w:hAnsi="Times New Roman" w:cs="Times New Roman"/>
        </w:rPr>
        <w:t>O(A)</w:t>
      </w:r>
      <w:r w:rsidRPr="00B17F4D">
        <w:rPr>
          <w:rFonts w:ascii="Times New Roman" w:hAnsi="Times New Roman" w:cs="Times New Roman"/>
          <w:color w:val="FF0000"/>
        </w:rPr>
        <w:t>....................................</w:t>
      </w:r>
      <w:r w:rsidRPr="00B17F4D">
        <w:rPr>
          <w:rFonts w:ascii="Times New Roman" w:hAnsi="Times New Roman" w:cs="Times New Roman"/>
        </w:rPr>
        <w:t>(</w:t>
      </w:r>
      <w:r w:rsidRPr="00B17F4D">
        <w:rPr>
          <w:rFonts w:ascii="Times New Roman" w:hAnsi="Times New Roman" w:cs="Times New Roman"/>
          <w:i/>
          <w:iCs/>
          <w:color w:val="FF0000"/>
        </w:rPr>
        <w:t>órgão ou entidade pública Contratante</w:t>
      </w:r>
      <w:r w:rsidRPr="00B17F4D">
        <w:rPr>
          <w:rFonts w:ascii="Times New Roman" w:hAnsi="Times New Roman" w:cs="Times New Roman"/>
        </w:rPr>
        <w:t xml:space="preserve">), com sede no(a) </w:t>
      </w:r>
      <w:r w:rsidRPr="00B17F4D">
        <w:rPr>
          <w:rFonts w:ascii="Times New Roman" w:hAnsi="Times New Roman" w:cs="Times New Roman"/>
          <w:color w:val="FF0000"/>
        </w:rPr>
        <w:t>.....................................................</w:t>
      </w:r>
      <w:r w:rsidRPr="00B17F4D">
        <w:rPr>
          <w:rFonts w:ascii="Times New Roman" w:hAnsi="Times New Roman" w:cs="Times New Roman"/>
        </w:rPr>
        <w:t xml:space="preserve">, na cidade de </w:t>
      </w:r>
      <w:r w:rsidRPr="00B17F4D">
        <w:rPr>
          <w:rFonts w:ascii="Times New Roman" w:hAnsi="Times New Roman" w:cs="Times New Roman"/>
          <w:color w:val="FF0000"/>
        </w:rPr>
        <w:t>......................................</w:t>
      </w:r>
      <w:r w:rsidRPr="00B17F4D">
        <w:rPr>
          <w:rFonts w:ascii="Times New Roman" w:hAnsi="Times New Roman" w:cs="Times New Roman"/>
        </w:rPr>
        <w:t xml:space="preserve"> /Estado </w:t>
      </w:r>
      <w:r w:rsidRPr="00B17F4D">
        <w:rPr>
          <w:rFonts w:ascii="Times New Roman" w:hAnsi="Times New Roman" w:cs="Times New Roman"/>
          <w:color w:val="FF0000"/>
        </w:rPr>
        <w:t>...</w:t>
      </w:r>
      <w:r w:rsidRPr="00B17F4D">
        <w:rPr>
          <w:rFonts w:ascii="Times New Roman" w:hAnsi="Times New Roman" w:cs="Times New Roman"/>
        </w:rPr>
        <w:t xml:space="preserve">, inscrito(a) no CNPJ sob o nº </w:t>
      </w:r>
      <w:r w:rsidRPr="00B17F4D">
        <w:rPr>
          <w:rFonts w:ascii="Times New Roman" w:hAnsi="Times New Roman" w:cs="Times New Roman"/>
          <w:color w:val="FF0000"/>
        </w:rPr>
        <w:t>................................</w:t>
      </w:r>
      <w:r w:rsidRPr="00B17F4D">
        <w:rPr>
          <w:rFonts w:ascii="Times New Roman" w:hAnsi="Times New Roman" w:cs="Times New Roman"/>
        </w:rPr>
        <w:t xml:space="preserve">, neste ato representado(a) pelo(a) </w:t>
      </w:r>
      <w:r w:rsidRPr="00B17F4D">
        <w:rPr>
          <w:rFonts w:ascii="Times New Roman" w:hAnsi="Times New Roman" w:cs="Times New Roman"/>
          <w:color w:val="FF0000"/>
        </w:rPr>
        <w:t>.........................</w:t>
      </w:r>
      <w:r w:rsidRPr="00B17F4D">
        <w:rPr>
          <w:rFonts w:ascii="Times New Roman" w:hAnsi="Times New Roman" w:cs="Times New Roman"/>
        </w:rPr>
        <w:t>(</w:t>
      </w:r>
      <w:r w:rsidRPr="00B17F4D">
        <w:rPr>
          <w:rFonts w:ascii="Times New Roman" w:hAnsi="Times New Roman" w:cs="Times New Roman"/>
          <w:i/>
          <w:iCs/>
          <w:color w:val="FF0000"/>
        </w:rPr>
        <w:t>cargo e nome</w:t>
      </w:r>
      <w:r w:rsidRPr="00B17F4D">
        <w:rPr>
          <w:rFonts w:ascii="Times New Roman" w:hAnsi="Times New Roman" w:cs="Times New Roman"/>
        </w:rPr>
        <w:t xml:space="preserve">), nomeado(a) pela  Portaria nº </w:t>
      </w:r>
      <w:r w:rsidRPr="00B17F4D">
        <w:rPr>
          <w:rFonts w:ascii="Times New Roman" w:hAnsi="Times New Roman" w:cs="Times New Roman"/>
          <w:color w:val="FF0000"/>
        </w:rPr>
        <w:t>......</w:t>
      </w:r>
      <w:r w:rsidRPr="00B17F4D">
        <w:rPr>
          <w:rFonts w:ascii="Times New Roman" w:hAnsi="Times New Roman" w:cs="Times New Roman"/>
        </w:rPr>
        <w:t xml:space="preserve">, de </w:t>
      </w:r>
      <w:r w:rsidRPr="00B17F4D">
        <w:rPr>
          <w:rFonts w:ascii="Times New Roman" w:hAnsi="Times New Roman" w:cs="Times New Roman"/>
          <w:color w:val="FF0000"/>
        </w:rPr>
        <w:t>.....</w:t>
      </w:r>
      <w:r w:rsidRPr="00B17F4D">
        <w:rPr>
          <w:rFonts w:ascii="Times New Roman" w:hAnsi="Times New Roman" w:cs="Times New Roman"/>
        </w:rPr>
        <w:t>de</w:t>
      </w:r>
      <w:r w:rsidRPr="00B17F4D">
        <w:rPr>
          <w:rFonts w:ascii="Times New Roman" w:hAnsi="Times New Roman" w:cs="Times New Roman"/>
          <w:color w:val="FF0000"/>
        </w:rPr>
        <w:t>.....................</w:t>
      </w:r>
      <w:r w:rsidRPr="00B17F4D">
        <w:rPr>
          <w:rFonts w:ascii="Times New Roman" w:hAnsi="Times New Roman" w:cs="Times New Roman"/>
        </w:rPr>
        <w:t>de 20</w:t>
      </w:r>
      <w:r w:rsidRPr="00B17F4D">
        <w:rPr>
          <w:rFonts w:ascii="Times New Roman" w:hAnsi="Times New Roman" w:cs="Times New Roman"/>
          <w:color w:val="FF0000"/>
        </w:rPr>
        <w:t>...</w:t>
      </w:r>
      <w:r w:rsidRPr="00B17F4D">
        <w:rPr>
          <w:rFonts w:ascii="Times New Roman" w:hAnsi="Times New Roman" w:cs="Times New Roman"/>
        </w:rPr>
        <w:t>, publicada no</w:t>
      </w:r>
      <w:r w:rsidR="00B17F4D">
        <w:rPr>
          <w:rFonts w:ascii="Times New Roman" w:hAnsi="Times New Roman" w:cs="Times New Roman"/>
        </w:rPr>
        <w:t xml:space="preserve"> </w:t>
      </w:r>
      <w:r w:rsidRPr="00B17F4D">
        <w:rPr>
          <w:rFonts w:ascii="Times New Roman" w:hAnsi="Times New Roman" w:cs="Times New Roman"/>
          <w:i/>
          <w:iCs/>
        </w:rPr>
        <w:t>DOU</w:t>
      </w:r>
      <w:r w:rsidR="00B17F4D">
        <w:rPr>
          <w:rFonts w:ascii="Times New Roman" w:hAnsi="Times New Roman" w:cs="Times New Roman"/>
          <w:i/>
          <w:iCs/>
        </w:rPr>
        <w:t xml:space="preserve"> </w:t>
      </w:r>
      <w:r w:rsidRPr="00B17F4D">
        <w:rPr>
          <w:rFonts w:ascii="Times New Roman" w:hAnsi="Times New Roman" w:cs="Times New Roman"/>
        </w:rPr>
        <w:t xml:space="preserve">de </w:t>
      </w:r>
      <w:r w:rsidRPr="00B17F4D">
        <w:rPr>
          <w:rFonts w:ascii="Times New Roman" w:hAnsi="Times New Roman" w:cs="Times New Roman"/>
          <w:color w:val="FF0000"/>
        </w:rPr>
        <w:t>.....</w:t>
      </w:r>
      <w:r w:rsidRPr="00B17F4D">
        <w:rPr>
          <w:rFonts w:ascii="Times New Roman" w:hAnsi="Times New Roman" w:cs="Times New Roman"/>
        </w:rPr>
        <w:t>de</w:t>
      </w:r>
      <w:r w:rsidRPr="00B17F4D">
        <w:rPr>
          <w:rFonts w:ascii="Times New Roman" w:hAnsi="Times New Roman" w:cs="Times New Roman"/>
          <w:color w:val="FF0000"/>
        </w:rPr>
        <w:t>...............</w:t>
      </w:r>
      <w:r w:rsidRPr="00B17F4D">
        <w:rPr>
          <w:rFonts w:ascii="Times New Roman" w:hAnsi="Times New Roman" w:cs="Times New Roman"/>
        </w:rPr>
        <w:t>de</w:t>
      </w:r>
      <w:r w:rsidRPr="00B17F4D">
        <w:rPr>
          <w:rFonts w:ascii="Times New Roman" w:hAnsi="Times New Roman" w:cs="Times New Roman"/>
          <w:color w:val="FF0000"/>
        </w:rPr>
        <w:t>...........</w:t>
      </w:r>
      <w:r w:rsidRPr="00B17F4D">
        <w:rPr>
          <w:rFonts w:ascii="Times New Roman" w:hAnsi="Times New Roman" w:cs="Times New Roman"/>
        </w:rPr>
        <w:t xml:space="preserve">, inscrito(a) no CPF nº </w:t>
      </w:r>
      <w:r w:rsidRPr="00B17F4D">
        <w:rPr>
          <w:rFonts w:ascii="Times New Roman" w:hAnsi="Times New Roman" w:cs="Times New Roman"/>
          <w:color w:val="FF0000"/>
        </w:rPr>
        <w:t>....................</w:t>
      </w:r>
      <w:r w:rsidRPr="00B17F4D">
        <w:rPr>
          <w:rFonts w:ascii="Times New Roman" w:hAnsi="Times New Roman" w:cs="Times New Roman"/>
        </w:rPr>
        <w:t xml:space="preserve">, portador(a) da Carteira de Identidade nº </w:t>
      </w:r>
      <w:r w:rsidRPr="00B17F4D">
        <w:rPr>
          <w:rFonts w:ascii="Times New Roman" w:hAnsi="Times New Roman" w:cs="Times New Roman"/>
          <w:color w:val="FF0000"/>
        </w:rPr>
        <w:t>....................................</w:t>
      </w:r>
      <w:r w:rsidRPr="00B17F4D">
        <w:rPr>
          <w:rFonts w:ascii="Times New Roman" w:hAnsi="Times New Roman" w:cs="Times New Roman"/>
        </w:rPr>
        <w:t xml:space="preserve">, doravante denominada CONTRATANTE, e o(a) </w:t>
      </w:r>
      <w:r w:rsidRPr="00B17F4D">
        <w:rPr>
          <w:rFonts w:ascii="Times New Roman" w:hAnsi="Times New Roman" w:cs="Times New Roman"/>
          <w:color w:val="FF0000"/>
        </w:rPr>
        <w:t>..............................</w:t>
      </w:r>
      <w:r w:rsidRPr="00B17F4D">
        <w:rPr>
          <w:rFonts w:ascii="Times New Roman" w:hAnsi="Times New Roman" w:cs="Times New Roman"/>
        </w:rPr>
        <w:t xml:space="preserve">inscrito(a) no CNPJ/MF sob o nº </w:t>
      </w:r>
      <w:r w:rsidRPr="00B17F4D">
        <w:rPr>
          <w:rFonts w:ascii="Times New Roman" w:hAnsi="Times New Roman" w:cs="Times New Roman"/>
          <w:color w:val="FF0000"/>
        </w:rPr>
        <w:t>............................</w:t>
      </w:r>
      <w:r w:rsidRPr="00B17F4D">
        <w:rPr>
          <w:rFonts w:ascii="Times New Roman" w:hAnsi="Times New Roman" w:cs="Times New Roman"/>
        </w:rPr>
        <w:t xml:space="preserve">, sediado(a) na </w:t>
      </w:r>
      <w:r w:rsidRPr="00B17F4D">
        <w:rPr>
          <w:rFonts w:ascii="Times New Roman" w:hAnsi="Times New Roman" w:cs="Times New Roman"/>
          <w:color w:val="FF0000"/>
        </w:rPr>
        <w:t>...................................</w:t>
      </w:r>
      <w:r w:rsidRPr="00B17F4D">
        <w:rPr>
          <w:rFonts w:ascii="Times New Roman" w:hAnsi="Times New Roman" w:cs="Times New Roman"/>
        </w:rPr>
        <w:t xml:space="preserve">, </w:t>
      </w:r>
      <w:proofErr w:type="spellStart"/>
      <w:r w:rsidRPr="00B17F4D">
        <w:rPr>
          <w:rFonts w:ascii="Times New Roman" w:hAnsi="Times New Roman" w:cs="Times New Roman"/>
        </w:rPr>
        <w:t>em</w:t>
      </w:r>
      <w:proofErr w:type="spellEnd"/>
      <w:r w:rsidRPr="00B17F4D">
        <w:rPr>
          <w:rFonts w:ascii="Times New Roman" w:hAnsi="Times New Roman" w:cs="Times New Roman"/>
        </w:rPr>
        <w:t xml:space="preserve"> </w:t>
      </w:r>
      <w:r w:rsidRPr="00B17F4D">
        <w:rPr>
          <w:rFonts w:ascii="Times New Roman" w:hAnsi="Times New Roman" w:cs="Times New Roman"/>
          <w:color w:val="FF0000"/>
        </w:rPr>
        <w:t>.............................</w:t>
      </w:r>
      <w:r w:rsidRPr="00B17F4D">
        <w:rPr>
          <w:rFonts w:ascii="Times New Roman" w:hAnsi="Times New Roman" w:cs="Times New Roman"/>
        </w:rPr>
        <w:t xml:space="preserve">doravante designada CONTRATADA, neste ato representada pelo(a) Sr.(a) </w:t>
      </w:r>
      <w:r w:rsidRPr="00B17F4D">
        <w:rPr>
          <w:rFonts w:ascii="Times New Roman" w:hAnsi="Times New Roman" w:cs="Times New Roman"/>
          <w:color w:val="FF0000"/>
        </w:rPr>
        <w:t>.....................</w:t>
      </w:r>
      <w:r w:rsidRPr="00B17F4D">
        <w:rPr>
          <w:rFonts w:ascii="Times New Roman" w:hAnsi="Times New Roman" w:cs="Times New Roman"/>
        </w:rPr>
        <w:t xml:space="preserve">, portador(a) da Carteira de Identidade nº </w:t>
      </w:r>
      <w:r w:rsidRPr="00B17F4D">
        <w:rPr>
          <w:rFonts w:ascii="Times New Roman" w:hAnsi="Times New Roman" w:cs="Times New Roman"/>
          <w:color w:val="FF0000"/>
        </w:rPr>
        <w:t>.................</w:t>
      </w:r>
      <w:r w:rsidRPr="00B17F4D">
        <w:rPr>
          <w:rFonts w:ascii="Times New Roman" w:hAnsi="Times New Roman" w:cs="Times New Roman"/>
        </w:rPr>
        <w:t xml:space="preserve">, expedida pela (o) </w:t>
      </w:r>
      <w:r w:rsidRPr="00B17F4D">
        <w:rPr>
          <w:rFonts w:ascii="Times New Roman" w:hAnsi="Times New Roman" w:cs="Times New Roman"/>
          <w:color w:val="FF0000"/>
        </w:rPr>
        <w:t>..................</w:t>
      </w:r>
      <w:r w:rsidRPr="00B17F4D">
        <w:rPr>
          <w:rFonts w:ascii="Times New Roman" w:hAnsi="Times New Roman" w:cs="Times New Roman"/>
        </w:rPr>
        <w:t xml:space="preserve">, e CPF nº </w:t>
      </w:r>
      <w:r w:rsidRPr="00B17F4D">
        <w:rPr>
          <w:rFonts w:ascii="Times New Roman" w:hAnsi="Times New Roman" w:cs="Times New Roman"/>
          <w:color w:val="FF0000"/>
        </w:rPr>
        <w:t>.........................</w:t>
      </w:r>
      <w:r w:rsidRPr="00B17F4D">
        <w:rPr>
          <w:rFonts w:ascii="Times New Roman" w:hAnsi="Times New Roman" w:cs="Times New Roman"/>
        </w:rPr>
        <w:t xml:space="preserve">, tendo em vista o que consta no Processo nº </w:t>
      </w:r>
      <w:r w:rsidRPr="00B17F4D">
        <w:rPr>
          <w:rFonts w:ascii="Times New Roman" w:hAnsi="Times New Roman" w:cs="Times New Roman"/>
          <w:color w:val="FF0000"/>
        </w:rPr>
        <w:t xml:space="preserve">.............................. </w:t>
      </w:r>
      <w:r w:rsidRPr="00B17F4D">
        <w:rPr>
          <w:rFonts w:ascii="Times New Roman" w:hAnsi="Times New Roman" w:cs="Times New Roman"/>
        </w:rPr>
        <w:t>e em observância às disposições da Lei nº 8.666, de 21 de junho de 1993, da Lei nº 10.520, de 17 de julho de 2002 e</w:t>
      </w:r>
      <w:r w:rsidR="00B17F4D" w:rsidRPr="00B17F4D">
        <w:rPr>
          <w:rFonts w:ascii="Times New Roman" w:hAnsi="Times New Roman" w:cs="Times New Roman"/>
        </w:rPr>
        <w:t xml:space="preserve"> </w:t>
      </w:r>
      <w:r w:rsidRPr="00B17F4D">
        <w:rPr>
          <w:rFonts w:ascii="Times New Roman" w:hAnsi="Times New Roman" w:cs="Times New Roman"/>
        </w:rPr>
        <w:t>na Lei nº 8.078, de 1990 - Código de Defesa do Consumidor,</w:t>
      </w:r>
      <w:r w:rsidR="00B17F4D" w:rsidRPr="00B17F4D">
        <w:rPr>
          <w:rFonts w:ascii="Times New Roman" w:hAnsi="Times New Roman" w:cs="Times New Roman"/>
        </w:rPr>
        <w:t xml:space="preserve"> </w:t>
      </w:r>
      <w:r w:rsidRPr="00B17F4D">
        <w:rPr>
          <w:rFonts w:ascii="Times New Roman" w:hAnsi="Times New Roman" w:cs="Times New Roman"/>
        </w:rPr>
        <w:t xml:space="preserve">resolvem celebrar o presente Termo de Contrato, decorrente do Pregão nº </w:t>
      </w:r>
      <w:r w:rsidRPr="00B17F4D">
        <w:rPr>
          <w:rFonts w:ascii="Times New Roman" w:hAnsi="Times New Roman" w:cs="Times New Roman"/>
          <w:color w:val="FF0000"/>
        </w:rPr>
        <w:t>..........</w:t>
      </w:r>
      <w:r w:rsidRPr="00B17F4D">
        <w:rPr>
          <w:rFonts w:ascii="Times New Roman" w:hAnsi="Times New Roman" w:cs="Times New Roman"/>
        </w:rPr>
        <w:t>/20</w:t>
      </w:r>
      <w:r w:rsidRPr="00B17F4D">
        <w:rPr>
          <w:rFonts w:ascii="Times New Roman" w:hAnsi="Times New Roman" w:cs="Times New Roman"/>
          <w:color w:val="FF0000"/>
        </w:rPr>
        <w:t>....</w:t>
      </w:r>
      <w:r w:rsidRPr="00B17F4D">
        <w:rPr>
          <w:rFonts w:ascii="Times New Roman" w:hAnsi="Times New Roman" w:cs="Times New Roman"/>
        </w:rPr>
        <w:t xml:space="preserve">, mediante as cláusulas </w:t>
      </w:r>
      <w:r w:rsidR="00B17F4D">
        <w:rPr>
          <w:rFonts w:ascii="Times New Roman" w:hAnsi="Times New Roman" w:cs="Times New Roman"/>
        </w:rPr>
        <w:t>e condições a seguir enunciadas:</w:t>
      </w:r>
    </w:p>
    <w:p w:rsidR="00A718AD" w:rsidRPr="00B17F4D" w:rsidRDefault="00A718AD" w:rsidP="0070059F">
      <w:pPr>
        <w:numPr>
          <w:ilvl w:val="0"/>
          <w:numId w:val="15"/>
        </w:numPr>
        <w:spacing w:after="120" w:line="360" w:lineRule="auto"/>
        <w:ind w:right="-15"/>
        <w:jc w:val="both"/>
        <w:rPr>
          <w:rFonts w:ascii="Times New Roman" w:hAnsi="Times New Roman" w:cs="Times New Roman"/>
        </w:rPr>
      </w:pPr>
      <w:r w:rsidRPr="00B17F4D">
        <w:rPr>
          <w:rFonts w:ascii="Times New Roman" w:hAnsi="Times New Roman" w:cs="Times New Roman"/>
          <w:b/>
          <w:bCs/>
        </w:rPr>
        <w:t>CLÁUSULA PRIMEIRA – OBJETO</w:t>
      </w:r>
    </w:p>
    <w:p w:rsidR="00A718AD" w:rsidRPr="00B17F4D" w:rsidRDefault="00A718AD" w:rsidP="0070059F">
      <w:pPr>
        <w:numPr>
          <w:ilvl w:val="1"/>
          <w:numId w:val="15"/>
        </w:numPr>
        <w:spacing w:after="120" w:line="360" w:lineRule="auto"/>
        <w:ind w:right="-15"/>
        <w:jc w:val="both"/>
        <w:rPr>
          <w:rFonts w:ascii="Times New Roman" w:hAnsi="Times New Roman" w:cs="Times New Roman"/>
          <w:b/>
          <w:bCs/>
          <w:color w:val="000000"/>
        </w:rPr>
      </w:pPr>
      <w:r w:rsidRPr="00B17F4D">
        <w:rPr>
          <w:rFonts w:ascii="Times New Roman" w:hAnsi="Times New Roman" w:cs="Times New Roman"/>
          <w:color w:val="000000"/>
        </w:rPr>
        <w:t xml:space="preserve">O objeto do presente Termo de Contrato é a aquisição de </w:t>
      </w:r>
      <w:r w:rsidR="00B17F4D" w:rsidRPr="00B17F4D">
        <w:rPr>
          <w:rFonts w:ascii="Times New Roman" w:hAnsi="Times New Roman" w:cs="Times New Roman"/>
          <w:color w:val="000000"/>
        </w:rPr>
        <w:t>aquisição de ração canina</w:t>
      </w:r>
      <w:r w:rsidRPr="00B17F4D">
        <w:rPr>
          <w:rFonts w:ascii="Times New Roman" w:hAnsi="Times New Roman" w:cs="Times New Roman"/>
          <w:color w:val="000000"/>
        </w:rPr>
        <w:t>, conforme especificações e quantitativos estabelecidos no Edital do Pregão</w:t>
      </w:r>
      <w:r w:rsidR="00B17F4D" w:rsidRPr="00B17F4D">
        <w:rPr>
          <w:rFonts w:ascii="Times New Roman" w:hAnsi="Times New Roman" w:cs="Times New Roman"/>
          <w:color w:val="000000"/>
        </w:rPr>
        <w:t xml:space="preserve"> </w:t>
      </w:r>
      <w:r w:rsidRPr="00B17F4D">
        <w:rPr>
          <w:rFonts w:ascii="Times New Roman" w:hAnsi="Times New Roman" w:cs="Times New Roman"/>
          <w:color w:val="000000"/>
        </w:rPr>
        <w:t>identificado no preâmbulo</w:t>
      </w:r>
      <w:r w:rsidR="00B17F4D" w:rsidRPr="00B17F4D">
        <w:rPr>
          <w:rFonts w:ascii="Times New Roman" w:hAnsi="Times New Roman" w:cs="Times New Roman"/>
          <w:color w:val="000000"/>
        </w:rPr>
        <w:t>, no Termo de Referência</w:t>
      </w:r>
      <w:r w:rsidRPr="00B17F4D">
        <w:rPr>
          <w:rFonts w:ascii="Times New Roman" w:hAnsi="Times New Roman" w:cs="Times New Roman"/>
          <w:color w:val="000000"/>
        </w:rPr>
        <w:t xml:space="preserve"> e na proposta vencedora, os quais integram este instrumento, independente de transcrição.</w:t>
      </w:r>
    </w:p>
    <w:p w:rsidR="00A718AD" w:rsidRPr="00B17F4D" w:rsidRDefault="00A718AD" w:rsidP="0070059F">
      <w:pPr>
        <w:numPr>
          <w:ilvl w:val="1"/>
          <w:numId w:val="15"/>
        </w:numPr>
        <w:spacing w:after="120" w:line="360" w:lineRule="auto"/>
        <w:ind w:right="-15"/>
        <w:jc w:val="both"/>
        <w:rPr>
          <w:rFonts w:ascii="Times New Roman" w:hAnsi="Times New Roman" w:cs="Times New Roman"/>
          <w:b/>
          <w:bCs/>
          <w:color w:val="000000"/>
        </w:rPr>
      </w:pPr>
      <w:r w:rsidRPr="00B17F4D">
        <w:rPr>
          <w:rFonts w:ascii="Times New Roman" w:hAnsi="Times New Roman" w:cs="Times New Roman"/>
          <w:color w:val="000000"/>
        </w:rPr>
        <w:lastRenderedPageBreak/>
        <w:t>Discriminação do objeto:</w:t>
      </w:r>
    </w:p>
    <w:tbl>
      <w:tblPr>
        <w:tblW w:w="8265" w:type="dxa"/>
        <w:tblInd w:w="736" w:type="dxa"/>
        <w:tblCellMar>
          <w:left w:w="70" w:type="dxa"/>
          <w:right w:w="70" w:type="dxa"/>
        </w:tblCellMar>
        <w:tblLook w:val="04A0" w:firstRow="1" w:lastRow="0" w:firstColumn="1" w:lastColumn="0" w:noHBand="0" w:noVBand="1"/>
      </w:tblPr>
      <w:tblGrid>
        <w:gridCol w:w="781"/>
        <w:gridCol w:w="2359"/>
        <w:gridCol w:w="1247"/>
        <w:gridCol w:w="1261"/>
        <w:gridCol w:w="1781"/>
        <w:gridCol w:w="1687"/>
      </w:tblGrid>
      <w:tr w:rsidR="00B17F4D" w:rsidRPr="00B17F4D" w:rsidTr="0037176B">
        <w:trPr>
          <w:trHeight w:val="720"/>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ITEM</w:t>
            </w:r>
          </w:p>
        </w:tc>
        <w:tc>
          <w:tcPr>
            <w:tcW w:w="3606" w:type="dxa"/>
            <w:gridSpan w:val="2"/>
            <w:tcBorders>
              <w:top w:val="single" w:sz="4" w:space="0" w:color="auto"/>
              <w:left w:val="nil"/>
              <w:bottom w:val="single" w:sz="4" w:space="0" w:color="auto"/>
              <w:right w:val="single" w:sz="4" w:space="0" w:color="auto"/>
            </w:tcBorders>
            <w:shd w:val="clear" w:color="auto" w:fill="auto"/>
            <w:noWrap/>
            <w:vAlign w:val="center"/>
            <w:hideMark/>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ESPECIFICAÇÃO</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UNIDADE</w:t>
            </w: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QUANTIDADE MÁXIMA A SER ADQUIRIDA</w:t>
            </w:r>
          </w:p>
        </w:tc>
        <w:tc>
          <w:tcPr>
            <w:tcW w:w="1331" w:type="dxa"/>
            <w:tcBorders>
              <w:top w:val="single" w:sz="4" w:space="0" w:color="auto"/>
              <w:left w:val="nil"/>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rPr>
            </w:pPr>
            <w:r w:rsidRPr="00B17F4D">
              <w:rPr>
                <w:rFonts w:ascii="Times New Roman" w:hAnsi="Times New Roman" w:cs="Times New Roman"/>
                <w:b/>
                <w:bCs/>
              </w:rPr>
              <w:t>LOCAL DE ENTREGA</w:t>
            </w:r>
          </w:p>
        </w:tc>
      </w:tr>
      <w:tr w:rsidR="00B17F4D" w:rsidRPr="00B17F4D" w:rsidTr="0037176B">
        <w:trPr>
          <w:trHeight w:val="1005"/>
        </w:trPr>
        <w:tc>
          <w:tcPr>
            <w:tcW w:w="7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01</w:t>
            </w:r>
          </w:p>
        </w:tc>
        <w:tc>
          <w:tcPr>
            <w:tcW w:w="3606" w:type="dxa"/>
            <w:gridSpan w:val="2"/>
            <w:tcBorders>
              <w:top w:val="single" w:sz="4" w:space="0" w:color="auto"/>
              <w:left w:val="nil"/>
              <w:bottom w:val="single" w:sz="4" w:space="0" w:color="auto"/>
              <w:right w:val="single" w:sz="4" w:space="0" w:color="auto"/>
            </w:tcBorders>
            <w:shd w:val="clear" w:color="auto" w:fill="auto"/>
            <w:vAlign w:val="center"/>
            <w:hideMark/>
          </w:tcPr>
          <w:p w:rsidR="00B17F4D" w:rsidRPr="00B17F4D" w:rsidRDefault="00B17F4D" w:rsidP="0037176B">
            <w:pPr>
              <w:jc w:val="both"/>
              <w:rPr>
                <w:rFonts w:ascii="Times New Roman" w:hAnsi="Times New Roman" w:cs="Times New Roman"/>
                <w:b/>
                <w:bCs/>
                <w:color w:val="000000"/>
              </w:rPr>
            </w:pPr>
            <w:r w:rsidRPr="00B17F4D">
              <w:rPr>
                <w:rFonts w:ascii="Times New Roman" w:hAnsi="Times New Roman" w:cs="Times New Roman"/>
                <w:b/>
                <w:bCs/>
                <w:color w:val="000000"/>
              </w:rPr>
              <w:t>Ração para cães Filhotes com até 15 (quinze) meses de idade, de acordo com as especificações abaixo:</w:t>
            </w:r>
          </w:p>
        </w:tc>
        <w:tc>
          <w:tcPr>
            <w:tcW w:w="10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KG</w:t>
            </w:r>
          </w:p>
        </w:tc>
        <w:tc>
          <w:tcPr>
            <w:tcW w:w="15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300,00</w:t>
            </w:r>
          </w:p>
        </w:tc>
        <w:tc>
          <w:tcPr>
            <w:tcW w:w="1331" w:type="dxa"/>
            <w:vMerge w:val="restart"/>
            <w:tcBorders>
              <w:top w:val="nil"/>
              <w:left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rPr>
            </w:pPr>
            <w:r w:rsidRPr="00B17F4D">
              <w:rPr>
                <w:rFonts w:ascii="Times New Roman" w:hAnsi="Times New Roman" w:cs="Times New Roman"/>
                <w:b/>
                <w:bCs/>
              </w:rPr>
              <w:t>SEDE DO SECAN – BRASÍLIA/DF</w:t>
            </w: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Níveis de garantia</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Quantidade</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Proteína bruta (mín.)</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27%</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 xml:space="preserve">Extrato etéreo (mín.) </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13%</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Matéria mineral (máx.)</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9.2%</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 xml:space="preserve">Matéria fibrosa (máx.) </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6%</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Umidade (máx.)</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12%</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Minerais</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Quantidade</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Fósforo (mín.) (mg/kg)</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6.800</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Cálcio (mín.) (mg/kg)</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8.000</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rPr>
            </w:pPr>
          </w:p>
        </w:tc>
      </w:tr>
      <w:tr w:rsidR="00B17F4D" w:rsidRPr="00B17F4D" w:rsidTr="0037176B">
        <w:trPr>
          <w:trHeight w:val="300"/>
        </w:trPr>
        <w:tc>
          <w:tcPr>
            <w:tcW w:w="743" w:type="dxa"/>
            <w:vMerge/>
            <w:tcBorders>
              <w:top w:val="single" w:sz="4" w:space="0" w:color="auto"/>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Cálcio (máx.) (mg/kg)</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14.400</w:t>
            </w:r>
          </w:p>
        </w:tc>
        <w:tc>
          <w:tcPr>
            <w:tcW w:w="1006" w:type="dxa"/>
            <w:vMerge/>
            <w:tcBorders>
              <w:top w:val="single" w:sz="4" w:space="0" w:color="auto"/>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single" w:sz="4" w:space="0" w:color="auto"/>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rPr>
            </w:pPr>
          </w:p>
        </w:tc>
      </w:tr>
      <w:tr w:rsidR="00B17F4D" w:rsidRPr="00B17F4D" w:rsidTr="0037176B">
        <w:trPr>
          <w:trHeight w:val="300"/>
        </w:trPr>
        <w:tc>
          <w:tcPr>
            <w:tcW w:w="743" w:type="dxa"/>
            <w:vMerge/>
            <w:tcBorders>
              <w:top w:val="single" w:sz="4" w:space="0" w:color="auto"/>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single" w:sz="4" w:space="0" w:color="auto"/>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Sódio (mín.) (mg/kg)</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2.000</w:t>
            </w:r>
          </w:p>
        </w:tc>
        <w:tc>
          <w:tcPr>
            <w:tcW w:w="1006" w:type="dxa"/>
            <w:vMerge/>
            <w:tcBorders>
              <w:top w:val="single" w:sz="4" w:space="0" w:color="auto"/>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single" w:sz="4" w:space="0" w:color="auto"/>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rPr>
            </w:pPr>
          </w:p>
        </w:tc>
      </w:tr>
      <w:tr w:rsidR="00B17F4D" w:rsidRPr="00B17F4D" w:rsidTr="0037176B">
        <w:trPr>
          <w:trHeight w:val="300"/>
        </w:trPr>
        <w:tc>
          <w:tcPr>
            <w:tcW w:w="743" w:type="dxa"/>
            <w:vMerge/>
            <w:tcBorders>
              <w:top w:val="single" w:sz="4" w:space="0" w:color="auto"/>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single" w:sz="4" w:space="0" w:color="auto"/>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Potássio (mín.) (mg/kg)</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4.800</w:t>
            </w:r>
          </w:p>
        </w:tc>
        <w:tc>
          <w:tcPr>
            <w:tcW w:w="1006" w:type="dxa"/>
            <w:vMerge/>
            <w:tcBorders>
              <w:top w:val="single" w:sz="4" w:space="0" w:color="auto"/>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single" w:sz="4" w:space="0" w:color="auto"/>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Outros nutrientes</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Quantidade</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Metionina (mín.) (mg/kg)</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5.000</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Lisina (mín.) (mg/kg)</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10.000</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bottom w:val="single" w:sz="4" w:space="0" w:color="auto"/>
              <w:right w:val="single" w:sz="4" w:space="0" w:color="auto"/>
            </w:tcBorders>
          </w:tcPr>
          <w:p w:rsidR="00B17F4D" w:rsidRPr="00B17F4D" w:rsidRDefault="00B17F4D" w:rsidP="0037176B">
            <w:pPr>
              <w:jc w:val="center"/>
              <w:rPr>
                <w:rFonts w:ascii="Times New Roman" w:hAnsi="Times New Roman" w:cs="Times New Roman"/>
                <w:b/>
                <w:bCs/>
              </w:rPr>
            </w:pPr>
          </w:p>
        </w:tc>
      </w:tr>
      <w:tr w:rsidR="00B17F4D" w:rsidRPr="00B17F4D" w:rsidTr="0037176B">
        <w:trPr>
          <w:trHeight w:val="1005"/>
        </w:trPr>
        <w:tc>
          <w:tcPr>
            <w:tcW w:w="7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02</w:t>
            </w:r>
          </w:p>
        </w:tc>
        <w:tc>
          <w:tcPr>
            <w:tcW w:w="3606" w:type="dxa"/>
            <w:gridSpan w:val="2"/>
            <w:tcBorders>
              <w:top w:val="single" w:sz="4" w:space="0" w:color="auto"/>
              <w:left w:val="nil"/>
              <w:bottom w:val="single" w:sz="4" w:space="0" w:color="auto"/>
              <w:right w:val="single" w:sz="4" w:space="0" w:color="auto"/>
            </w:tcBorders>
            <w:shd w:val="clear" w:color="auto" w:fill="auto"/>
            <w:vAlign w:val="center"/>
            <w:hideMark/>
          </w:tcPr>
          <w:p w:rsidR="00B17F4D" w:rsidRPr="00B17F4D" w:rsidRDefault="00B17F4D" w:rsidP="0037176B">
            <w:pPr>
              <w:jc w:val="both"/>
              <w:rPr>
                <w:rFonts w:ascii="Times New Roman" w:hAnsi="Times New Roman" w:cs="Times New Roman"/>
                <w:b/>
                <w:bCs/>
                <w:color w:val="000000"/>
              </w:rPr>
            </w:pPr>
            <w:r w:rsidRPr="00B17F4D">
              <w:rPr>
                <w:rFonts w:ascii="Times New Roman" w:hAnsi="Times New Roman" w:cs="Times New Roman"/>
                <w:b/>
                <w:bCs/>
                <w:color w:val="000000"/>
              </w:rPr>
              <w:t>Ração para cães Adultos com mais de 15 (quinze) meses de idade, de acordo com as especificações abaixo:</w:t>
            </w:r>
          </w:p>
        </w:tc>
        <w:tc>
          <w:tcPr>
            <w:tcW w:w="10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KG</w:t>
            </w:r>
          </w:p>
        </w:tc>
        <w:tc>
          <w:tcPr>
            <w:tcW w:w="15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10.000,00</w:t>
            </w:r>
          </w:p>
        </w:tc>
        <w:tc>
          <w:tcPr>
            <w:tcW w:w="1331" w:type="dxa"/>
            <w:vMerge w:val="restart"/>
            <w:tcBorders>
              <w:top w:val="nil"/>
              <w:left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rPr>
            </w:pPr>
            <w:r w:rsidRPr="00B17F4D">
              <w:rPr>
                <w:rFonts w:ascii="Times New Roman" w:hAnsi="Times New Roman" w:cs="Times New Roman"/>
                <w:b/>
                <w:bCs/>
              </w:rPr>
              <w:t>SEDE DO SECAN – BRASÍLIA/DF</w:t>
            </w: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Níveis de garantia</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Quantidade</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color w:val="FF0000"/>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 xml:space="preserve">Proteína bruta (mín.) </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24%</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color w:val="FF0000"/>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 xml:space="preserve">Extrato etéreo (mín.) </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12%</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color w:val="FF0000"/>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 xml:space="preserve">Matéria mineral (máx.) </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7.5%</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color w:val="FF0000"/>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 xml:space="preserve">Matéria fibrosa (máx.) </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4.5%</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color w:val="FF0000"/>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 xml:space="preserve">Umidade (máx.) </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12%</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color w:val="FF0000"/>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Minerais</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Quantidade</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color w:val="FF0000"/>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Fósforo (mín.) (mg/kg)</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5.800</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color w:val="FF0000"/>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Selênio (mín.) (mg)</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0.1</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color w:val="FF0000"/>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Cálcio (mín.) (mg/kg)</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7.500</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color w:val="FF0000"/>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Cálcio (máx.) (mg/kg)</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16.000</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color w:val="FF0000"/>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Sódio (mín.) (mg/kg)</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2.000</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right w:val="single" w:sz="4" w:space="0" w:color="auto"/>
            </w:tcBorders>
          </w:tcPr>
          <w:p w:rsidR="00B17F4D" w:rsidRPr="00B17F4D" w:rsidRDefault="00B17F4D" w:rsidP="0037176B">
            <w:pPr>
              <w:jc w:val="center"/>
              <w:rPr>
                <w:rFonts w:ascii="Times New Roman" w:hAnsi="Times New Roman" w:cs="Times New Roman"/>
                <w:b/>
                <w:bCs/>
                <w:color w:val="FF0000"/>
              </w:rPr>
            </w:pPr>
          </w:p>
        </w:tc>
      </w:tr>
      <w:tr w:rsidR="00B17F4D" w:rsidRPr="00B17F4D" w:rsidTr="0037176B">
        <w:trPr>
          <w:trHeight w:val="300"/>
        </w:trPr>
        <w:tc>
          <w:tcPr>
            <w:tcW w:w="743"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Potássio (mín.) (mg/kg)</w:t>
            </w:r>
          </w:p>
        </w:tc>
        <w:tc>
          <w:tcPr>
            <w:tcW w:w="1195" w:type="dxa"/>
            <w:tcBorders>
              <w:top w:val="nil"/>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4.800</w:t>
            </w:r>
          </w:p>
        </w:tc>
        <w:tc>
          <w:tcPr>
            <w:tcW w:w="1006"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nil"/>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bottom w:val="single" w:sz="4" w:space="0" w:color="auto"/>
              <w:right w:val="single" w:sz="4" w:space="0" w:color="auto"/>
            </w:tcBorders>
          </w:tcPr>
          <w:p w:rsidR="00B17F4D" w:rsidRPr="00B17F4D" w:rsidRDefault="00B17F4D" w:rsidP="0037176B">
            <w:pPr>
              <w:jc w:val="center"/>
              <w:rPr>
                <w:rFonts w:ascii="Times New Roman" w:hAnsi="Times New Roman" w:cs="Times New Roman"/>
                <w:b/>
                <w:bCs/>
                <w:color w:val="FF0000"/>
              </w:rPr>
            </w:pPr>
          </w:p>
        </w:tc>
      </w:tr>
      <w:tr w:rsidR="00B17F4D" w:rsidRPr="00B17F4D" w:rsidTr="0037176B">
        <w:trPr>
          <w:trHeight w:val="300"/>
        </w:trPr>
        <w:tc>
          <w:tcPr>
            <w:tcW w:w="743" w:type="dxa"/>
            <w:vMerge/>
            <w:tcBorders>
              <w:top w:val="single" w:sz="4" w:space="0" w:color="auto"/>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single" w:sz="4" w:space="0" w:color="auto"/>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Outros nutrientes</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Quantidade</w:t>
            </w:r>
          </w:p>
        </w:tc>
        <w:tc>
          <w:tcPr>
            <w:tcW w:w="1006" w:type="dxa"/>
            <w:vMerge/>
            <w:tcBorders>
              <w:top w:val="single" w:sz="4" w:space="0" w:color="auto"/>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single" w:sz="4" w:space="0" w:color="auto"/>
              <w:left w:val="single" w:sz="4" w:space="0" w:color="auto"/>
              <w:bottom w:val="single" w:sz="4" w:space="0" w:color="auto"/>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top w:val="single" w:sz="4" w:space="0" w:color="auto"/>
              <w:left w:val="single" w:sz="4" w:space="0" w:color="auto"/>
              <w:bottom w:val="single" w:sz="4" w:space="0" w:color="auto"/>
              <w:right w:val="single" w:sz="4" w:space="0" w:color="auto"/>
            </w:tcBorders>
          </w:tcPr>
          <w:p w:rsidR="00B17F4D" w:rsidRPr="00B17F4D" w:rsidRDefault="00B17F4D" w:rsidP="0037176B">
            <w:pPr>
              <w:jc w:val="center"/>
              <w:rPr>
                <w:rFonts w:ascii="Times New Roman" w:hAnsi="Times New Roman" w:cs="Times New Roman"/>
                <w:b/>
                <w:bCs/>
                <w:color w:val="FF0000"/>
              </w:rPr>
            </w:pPr>
          </w:p>
        </w:tc>
      </w:tr>
      <w:tr w:rsidR="00B17F4D" w:rsidRPr="00B17F4D" w:rsidTr="0037176B">
        <w:trPr>
          <w:trHeight w:val="300"/>
        </w:trPr>
        <w:tc>
          <w:tcPr>
            <w:tcW w:w="743" w:type="dxa"/>
            <w:vMerge/>
            <w:tcBorders>
              <w:top w:val="single" w:sz="4" w:space="0" w:color="auto"/>
              <w:left w:val="single" w:sz="4" w:space="0" w:color="auto"/>
              <w:bottom w:val="nil"/>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2411" w:type="dxa"/>
            <w:tcBorders>
              <w:top w:val="single" w:sz="4" w:space="0" w:color="auto"/>
              <w:left w:val="nil"/>
              <w:bottom w:val="nil"/>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Taurina (mín.) (mg/kg)</w:t>
            </w:r>
          </w:p>
        </w:tc>
        <w:tc>
          <w:tcPr>
            <w:tcW w:w="1195" w:type="dxa"/>
            <w:tcBorders>
              <w:top w:val="single" w:sz="4" w:space="0" w:color="auto"/>
              <w:left w:val="nil"/>
              <w:bottom w:val="nil"/>
              <w:right w:val="single" w:sz="4" w:space="0" w:color="auto"/>
            </w:tcBorders>
            <w:shd w:val="clear" w:color="auto" w:fill="auto"/>
            <w:vAlign w:val="center"/>
            <w:hideMark/>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800</w:t>
            </w:r>
          </w:p>
        </w:tc>
        <w:tc>
          <w:tcPr>
            <w:tcW w:w="1006" w:type="dxa"/>
            <w:vMerge/>
            <w:tcBorders>
              <w:top w:val="single" w:sz="4" w:space="0" w:color="auto"/>
              <w:left w:val="single" w:sz="4" w:space="0" w:color="auto"/>
              <w:bottom w:val="nil"/>
              <w:right w:val="single" w:sz="4" w:space="0" w:color="auto"/>
            </w:tcBorders>
            <w:vAlign w:val="center"/>
            <w:hideMark/>
          </w:tcPr>
          <w:p w:rsidR="00B17F4D" w:rsidRPr="00B17F4D" w:rsidRDefault="00B17F4D" w:rsidP="0037176B">
            <w:pPr>
              <w:jc w:val="center"/>
              <w:rPr>
                <w:rFonts w:ascii="Times New Roman" w:hAnsi="Times New Roman" w:cs="Times New Roman"/>
                <w:color w:val="000000"/>
              </w:rPr>
            </w:pPr>
          </w:p>
        </w:tc>
        <w:tc>
          <w:tcPr>
            <w:tcW w:w="1579" w:type="dxa"/>
            <w:vMerge/>
            <w:tcBorders>
              <w:top w:val="single" w:sz="4" w:space="0" w:color="auto"/>
              <w:left w:val="single" w:sz="4" w:space="0" w:color="auto"/>
              <w:bottom w:val="nil"/>
              <w:right w:val="single" w:sz="4" w:space="0" w:color="auto"/>
            </w:tcBorders>
            <w:vAlign w:val="center"/>
            <w:hideMark/>
          </w:tcPr>
          <w:p w:rsidR="00B17F4D" w:rsidRPr="00B17F4D" w:rsidRDefault="00B17F4D" w:rsidP="0037176B">
            <w:pPr>
              <w:jc w:val="center"/>
              <w:rPr>
                <w:rFonts w:ascii="Times New Roman" w:hAnsi="Times New Roman" w:cs="Times New Roman"/>
                <w:b/>
                <w:bCs/>
                <w:color w:val="000000"/>
              </w:rPr>
            </w:pPr>
          </w:p>
        </w:tc>
        <w:tc>
          <w:tcPr>
            <w:tcW w:w="1331" w:type="dxa"/>
            <w:vMerge/>
            <w:tcBorders>
              <w:top w:val="single" w:sz="4" w:space="0" w:color="auto"/>
              <w:left w:val="single" w:sz="4" w:space="0" w:color="auto"/>
              <w:right w:val="single" w:sz="4" w:space="0" w:color="auto"/>
            </w:tcBorders>
          </w:tcPr>
          <w:p w:rsidR="00B17F4D" w:rsidRPr="00B17F4D" w:rsidRDefault="00B17F4D" w:rsidP="0037176B">
            <w:pPr>
              <w:jc w:val="center"/>
              <w:rPr>
                <w:rFonts w:ascii="Times New Roman" w:hAnsi="Times New Roman" w:cs="Times New Roman"/>
                <w:b/>
                <w:bCs/>
                <w:color w:val="FF0000"/>
              </w:rPr>
            </w:pPr>
          </w:p>
        </w:tc>
      </w:tr>
      <w:tr w:rsidR="00B17F4D" w:rsidRPr="00B17F4D" w:rsidTr="0037176B">
        <w:trPr>
          <w:trHeight w:val="114"/>
        </w:trPr>
        <w:tc>
          <w:tcPr>
            <w:tcW w:w="743" w:type="dxa"/>
            <w:tcBorders>
              <w:top w:val="nil"/>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color w:val="000000"/>
              </w:rPr>
            </w:pPr>
          </w:p>
        </w:tc>
        <w:tc>
          <w:tcPr>
            <w:tcW w:w="2411" w:type="dxa"/>
            <w:tcBorders>
              <w:top w:val="nil"/>
              <w:left w:val="nil"/>
              <w:bottom w:val="single" w:sz="4" w:space="0" w:color="auto"/>
              <w:right w:val="single" w:sz="4" w:space="0" w:color="auto"/>
            </w:tcBorders>
            <w:shd w:val="clear" w:color="auto" w:fill="auto"/>
            <w:vAlign w:val="center"/>
          </w:tcPr>
          <w:p w:rsidR="00B17F4D" w:rsidRPr="00B17F4D" w:rsidRDefault="00B17F4D" w:rsidP="0037176B">
            <w:pPr>
              <w:jc w:val="center"/>
              <w:rPr>
                <w:rFonts w:ascii="Times New Roman" w:hAnsi="Times New Roman" w:cs="Times New Roman"/>
                <w:color w:val="000000"/>
              </w:rPr>
            </w:pPr>
          </w:p>
        </w:tc>
        <w:tc>
          <w:tcPr>
            <w:tcW w:w="1195" w:type="dxa"/>
            <w:tcBorders>
              <w:top w:val="nil"/>
              <w:left w:val="nil"/>
              <w:bottom w:val="single" w:sz="4" w:space="0" w:color="auto"/>
              <w:right w:val="single" w:sz="4" w:space="0" w:color="auto"/>
            </w:tcBorders>
            <w:shd w:val="clear" w:color="auto" w:fill="auto"/>
            <w:vAlign w:val="center"/>
          </w:tcPr>
          <w:p w:rsidR="00B17F4D" w:rsidRPr="00B17F4D" w:rsidRDefault="00B17F4D" w:rsidP="0037176B">
            <w:pPr>
              <w:jc w:val="center"/>
              <w:rPr>
                <w:rFonts w:ascii="Times New Roman" w:hAnsi="Times New Roman" w:cs="Times New Roman"/>
                <w:color w:val="000000"/>
              </w:rPr>
            </w:pPr>
          </w:p>
        </w:tc>
        <w:tc>
          <w:tcPr>
            <w:tcW w:w="1006" w:type="dxa"/>
            <w:tcBorders>
              <w:top w:val="nil"/>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color w:val="000000"/>
              </w:rPr>
            </w:pPr>
          </w:p>
        </w:tc>
        <w:tc>
          <w:tcPr>
            <w:tcW w:w="1579" w:type="dxa"/>
            <w:tcBorders>
              <w:top w:val="nil"/>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color w:val="000000"/>
              </w:rPr>
            </w:pPr>
          </w:p>
        </w:tc>
        <w:tc>
          <w:tcPr>
            <w:tcW w:w="1331" w:type="dxa"/>
            <w:vMerge/>
            <w:tcBorders>
              <w:left w:val="single" w:sz="4" w:space="0" w:color="auto"/>
              <w:bottom w:val="single" w:sz="4" w:space="0" w:color="auto"/>
              <w:right w:val="single" w:sz="4" w:space="0" w:color="auto"/>
            </w:tcBorders>
          </w:tcPr>
          <w:p w:rsidR="00B17F4D" w:rsidRPr="00B17F4D" w:rsidRDefault="00B17F4D" w:rsidP="0037176B">
            <w:pPr>
              <w:jc w:val="center"/>
              <w:rPr>
                <w:rFonts w:ascii="Times New Roman" w:hAnsi="Times New Roman" w:cs="Times New Roman"/>
                <w:b/>
                <w:bCs/>
                <w:color w:val="FF0000"/>
              </w:rPr>
            </w:pPr>
          </w:p>
        </w:tc>
      </w:tr>
      <w:tr w:rsidR="00B17F4D" w:rsidRPr="00B17F4D" w:rsidTr="0037176B">
        <w:trPr>
          <w:trHeight w:val="300"/>
        </w:trPr>
        <w:tc>
          <w:tcPr>
            <w:tcW w:w="743"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03</w:t>
            </w:r>
          </w:p>
        </w:tc>
        <w:tc>
          <w:tcPr>
            <w:tcW w:w="3606" w:type="dxa"/>
            <w:gridSpan w:val="2"/>
            <w:tcBorders>
              <w:top w:val="single" w:sz="4" w:space="0" w:color="auto"/>
              <w:left w:val="nil"/>
              <w:bottom w:val="single" w:sz="4" w:space="0" w:color="auto"/>
              <w:right w:val="single" w:sz="4" w:space="0" w:color="auto"/>
            </w:tcBorders>
            <w:shd w:val="clear" w:color="auto" w:fill="auto"/>
            <w:vAlign w:val="center"/>
          </w:tcPr>
          <w:p w:rsidR="00B17F4D" w:rsidRPr="00B17F4D" w:rsidRDefault="00B17F4D" w:rsidP="0037176B">
            <w:pPr>
              <w:jc w:val="both"/>
              <w:rPr>
                <w:rFonts w:ascii="Times New Roman" w:hAnsi="Times New Roman" w:cs="Times New Roman"/>
              </w:rPr>
            </w:pPr>
            <w:r w:rsidRPr="00B17F4D">
              <w:rPr>
                <w:rFonts w:ascii="Times New Roman" w:hAnsi="Times New Roman" w:cs="Times New Roman"/>
                <w:b/>
                <w:bCs/>
              </w:rPr>
              <w:t>Ração para cães Filhotes conforme especificações constantes do item 01.</w:t>
            </w:r>
          </w:p>
        </w:tc>
        <w:tc>
          <w:tcPr>
            <w:tcW w:w="1006"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KG</w:t>
            </w:r>
          </w:p>
        </w:tc>
        <w:tc>
          <w:tcPr>
            <w:tcW w:w="1579"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1.000,00</w:t>
            </w:r>
          </w:p>
        </w:tc>
        <w:tc>
          <w:tcPr>
            <w:tcW w:w="1331"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rPr>
            </w:pPr>
            <w:r w:rsidRPr="00B17F4D">
              <w:rPr>
                <w:rFonts w:ascii="Times New Roman" w:hAnsi="Times New Roman" w:cs="Times New Roman"/>
                <w:b/>
                <w:bCs/>
              </w:rPr>
              <w:t>11° D SUP – BRASÍLIA/DF</w:t>
            </w:r>
          </w:p>
        </w:tc>
      </w:tr>
      <w:tr w:rsidR="00B17F4D" w:rsidRPr="00B17F4D" w:rsidTr="0037176B">
        <w:trPr>
          <w:trHeight w:val="300"/>
        </w:trPr>
        <w:tc>
          <w:tcPr>
            <w:tcW w:w="743"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04</w:t>
            </w:r>
          </w:p>
        </w:tc>
        <w:tc>
          <w:tcPr>
            <w:tcW w:w="3606" w:type="dxa"/>
            <w:gridSpan w:val="2"/>
            <w:tcBorders>
              <w:top w:val="single" w:sz="4" w:space="0" w:color="auto"/>
              <w:left w:val="nil"/>
              <w:bottom w:val="single" w:sz="4" w:space="0" w:color="auto"/>
              <w:right w:val="single" w:sz="4" w:space="0" w:color="auto"/>
            </w:tcBorders>
            <w:shd w:val="clear" w:color="auto" w:fill="auto"/>
            <w:vAlign w:val="center"/>
          </w:tcPr>
          <w:p w:rsidR="00B17F4D" w:rsidRPr="00B17F4D" w:rsidRDefault="00B17F4D" w:rsidP="0037176B">
            <w:pPr>
              <w:jc w:val="both"/>
              <w:rPr>
                <w:rFonts w:ascii="Times New Roman" w:hAnsi="Times New Roman" w:cs="Times New Roman"/>
              </w:rPr>
            </w:pPr>
            <w:r w:rsidRPr="00B17F4D">
              <w:rPr>
                <w:rFonts w:ascii="Times New Roman" w:hAnsi="Times New Roman" w:cs="Times New Roman"/>
                <w:b/>
                <w:bCs/>
              </w:rPr>
              <w:t>Ração para cães Adultos conforme especificações constantes do item 02.</w:t>
            </w:r>
          </w:p>
        </w:tc>
        <w:tc>
          <w:tcPr>
            <w:tcW w:w="1006"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KG</w:t>
            </w:r>
          </w:p>
        </w:tc>
        <w:tc>
          <w:tcPr>
            <w:tcW w:w="1579"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3.500,00</w:t>
            </w:r>
          </w:p>
        </w:tc>
        <w:tc>
          <w:tcPr>
            <w:tcW w:w="1331"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rPr>
            </w:pPr>
            <w:r w:rsidRPr="00B17F4D">
              <w:rPr>
                <w:rFonts w:ascii="Times New Roman" w:hAnsi="Times New Roman" w:cs="Times New Roman"/>
                <w:b/>
                <w:bCs/>
              </w:rPr>
              <w:t>11° D SUP – BRASÍLIA/DF</w:t>
            </w:r>
          </w:p>
        </w:tc>
      </w:tr>
      <w:tr w:rsidR="00B17F4D" w:rsidRPr="00B17F4D" w:rsidTr="0037176B">
        <w:trPr>
          <w:trHeight w:val="300"/>
        </w:trPr>
        <w:tc>
          <w:tcPr>
            <w:tcW w:w="743"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05</w:t>
            </w:r>
          </w:p>
        </w:tc>
        <w:tc>
          <w:tcPr>
            <w:tcW w:w="3606" w:type="dxa"/>
            <w:gridSpan w:val="2"/>
            <w:tcBorders>
              <w:top w:val="single" w:sz="4" w:space="0" w:color="auto"/>
              <w:left w:val="nil"/>
              <w:bottom w:val="single" w:sz="4" w:space="0" w:color="auto"/>
              <w:right w:val="single" w:sz="4" w:space="0" w:color="auto"/>
            </w:tcBorders>
            <w:shd w:val="clear" w:color="auto" w:fill="auto"/>
            <w:vAlign w:val="center"/>
          </w:tcPr>
          <w:p w:rsidR="00B17F4D" w:rsidRPr="00B17F4D" w:rsidRDefault="00B17F4D" w:rsidP="0037176B">
            <w:pPr>
              <w:jc w:val="both"/>
              <w:rPr>
                <w:rFonts w:ascii="Times New Roman" w:hAnsi="Times New Roman" w:cs="Times New Roman"/>
              </w:rPr>
            </w:pPr>
            <w:r w:rsidRPr="00B17F4D">
              <w:rPr>
                <w:rFonts w:ascii="Times New Roman" w:hAnsi="Times New Roman" w:cs="Times New Roman"/>
                <w:b/>
                <w:bCs/>
              </w:rPr>
              <w:t>Ração para cães Adultos conforme especificações constantes do item 02.</w:t>
            </w:r>
          </w:p>
        </w:tc>
        <w:tc>
          <w:tcPr>
            <w:tcW w:w="1006"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KG</w:t>
            </w:r>
          </w:p>
        </w:tc>
        <w:tc>
          <w:tcPr>
            <w:tcW w:w="1579"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900,00</w:t>
            </w:r>
          </w:p>
        </w:tc>
        <w:tc>
          <w:tcPr>
            <w:tcW w:w="1331"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rPr>
            </w:pPr>
            <w:r w:rsidRPr="00B17F4D">
              <w:rPr>
                <w:rFonts w:ascii="Times New Roman" w:hAnsi="Times New Roman" w:cs="Times New Roman"/>
                <w:b/>
                <w:bCs/>
              </w:rPr>
              <w:t>SR/MG</w:t>
            </w:r>
          </w:p>
        </w:tc>
      </w:tr>
      <w:tr w:rsidR="00B17F4D" w:rsidRPr="00B17F4D" w:rsidTr="0037176B">
        <w:trPr>
          <w:trHeight w:val="300"/>
        </w:trPr>
        <w:tc>
          <w:tcPr>
            <w:tcW w:w="743"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06</w:t>
            </w:r>
          </w:p>
        </w:tc>
        <w:tc>
          <w:tcPr>
            <w:tcW w:w="3606" w:type="dxa"/>
            <w:gridSpan w:val="2"/>
            <w:tcBorders>
              <w:top w:val="single" w:sz="4" w:space="0" w:color="auto"/>
              <w:left w:val="nil"/>
              <w:bottom w:val="single" w:sz="4" w:space="0" w:color="auto"/>
              <w:right w:val="single" w:sz="4" w:space="0" w:color="auto"/>
            </w:tcBorders>
            <w:shd w:val="clear" w:color="auto" w:fill="auto"/>
            <w:vAlign w:val="center"/>
          </w:tcPr>
          <w:p w:rsidR="00B17F4D" w:rsidRPr="00B17F4D" w:rsidRDefault="00B17F4D" w:rsidP="0037176B">
            <w:pPr>
              <w:jc w:val="both"/>
              <w:rPr>
                <w:rFonts w:ascii="Times New Roman" w:hAnsi="Times New Roman" w:cs="Times New Roman"/>
              </w:rPr>
            </w:pPr>
            <w:r w:rsidRPr="00B17F4D">
              <w:rPr>
                <w:rFonts w:ascii="Times New Roman" w:hAnsi="Times New Roman" w:cs="Times New Roman"/>
                <w:b/>
                <w:bCs/>
              </w:rPr>
              <w:t>Ração para cães Adultos conforme especificações constantes do item 02.</w:t>
            </w:r>
          </w:p>
        </w:tc>
        <w:tc>
          <w:tcPr>
            <w:tcW w:w="1006"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KG</w:t>
            </w:r>
          </w:p>
        </w:tc>
        <w:tc>
          <w:tcPr>
            <w:tcW w:w="1579"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720,00</w:t>
            </w:r>
          </w:p>
        </w:tc>
        <w:tc>
          <w:tcPr>
            <w:tcW w:w="1331"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rPr>
            </w:pPr>
            <w:r w:rsidRPr="00B17F4D">
              <w:rPr>
                <w:rFonts w:ascii="Times New Roman" w:hAnsi="Times New Roman" w:cs="Times New Roman"/>
                <w:b/>
                <w:bCs/>
              </w:rPr>
              <w:t>SR/MS</w:t>
            </w:r>
          </w:p>
        </w:tc>
      </w:tr>
      <w:tr w:rsidR="00B17F4D" w:rsidRPr="00B17F4D" w:rsidTr="0037176B">
        <w:trPr>
          <w:trHeight w:val="300"/>
        </w:trPr>
        <w:tc>
          <w:tcPr>
            <w:tcW w:w="743"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07</w:t>
            </w:r>
          </w:p>
        </w:tc>
        <w:tc>
          <w:tcPr>
            <w:tcW w:w="3606" w:type="dxa"/>
            <w:gridSpan w:val="2"/>
            <w:tcBorders>
              <w:top w:val="single" w:sz="4" w:space="0" w:color="auto"/>
              <w:left w:val="nil"/>
              <w:bottom w:val="single" w:sz="4" w:space="0" w:color="auto"/>
              <w:right w:val="single" w:sz="4" w:space="0" w:color="auto"/>
            </w:tcBorders>
            <w:shd w:val="clear" w:color="auto" w:fill="auto"/>
            <w:vAlign w:val="center"/>
          </w:tcPr>
          <w:p w:rsidR="00B17F4D" w:rsidRPr="00B17F4D" w:rsidRDefault="00B17F4D" w:rsidP="0037176B">
            <w:pPr>
              <w:jc w:val="both"/>
              <w:rPr>
                <w:rFonts w:ascii="Times New Roman" w:hAnsi="Times New Roman" w:cs="Times New Roman"/>
              </w:rPr>
            </w:pPr>
            <w:r w:rsidRPr="00B17F4D">
              <w:rPr>
                <w:rFonts w:ascii="Times New Roman" w:hAnsi="Times New Roman" w:cs="Times New Roman"/>
                <w:b/>
                <w:bCs/>
              </w:rPr>
              <w:t>Ração para cães Adultos conforme especificações constantes do item 02.</w:t>
            </w:r>
          </w:p>
        </w:tc>
        <w:tc>
          <w:tcPr>
            <w:tcW w:w="1006"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color w:val="000000"/>
              </w:rPr>
            </w:pPr>
            <w:r w:rsidRPr="00B17F4D">
              <w:rPr>
                <w:rFonts w:ascii="Times New Roman" w:hAnsi="Times New Roman" w:cs="Times New Roman"/>
                <w:color w:val="000000"/>
              </w:rPr>
              <w:t>KG</w:t>
            </w:r>
          </w:p>
        </w:tc>
        <w:tc>
          <w:tcPr>
            <w:tcW w:w="1579"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color w:val="000000"/>
              </w:rPr>
            </w:pPr>
            <w:r w:rsidRPr="00B17F4D">
              <w:rPr>
                <w:rFonts w:ascii="Times New Roman" w:hAnsi="Times New Roman" w:cs="Times New Roman"/>
                <w:b/>
                <w:bCs/>
                <w:color w:val="000000"/>
              </w:rPr>
              <w:t>480,00</w:t>
            </w:r>
          </w:p>
        </w:tc>
        <w:tc>
          <w:tcPr>
            <w:tcW w:w="1331" w:type="dxa"/>
            <w:tcBorders>
              <w:top w:val="single" w:sz="4" w:space="0" w:color="auto"/>
              <w:left w:val="single" w:sz="4" w:space="0" w:color="auto"/>
              <w:bottom w:val="single" w:sz="4" w:space="0" w:color="auto"/>
              <w:right w:val="single" w:sz="4" w:space="0" w:color="auto"/>
            </w:tcBorders>
            <w:vAlign w:val="center"/>
          </w:tcPr>
          <w:p w:rsidR="00B17F4D" w:rsidRPr="00B17F4D" w:rsidRDefault="00B17F4D" w:rsidP="0037176B">
            <w:pPr>
              <w:jc w:val="center"/>
              <w:rPr>
                <w:rFonts w:ascii="Times New Roman" w:hAnsi="Times New Roman" w:cs="Times New Roman"/>
                <w:b/>
                <w:bCs/>
              </w:rPr>
            </w:pPr>
            <w:r w:rsidRPr="00B17F4D">
              <w:rPr>
                <w:rFonts w:ascii="Times New Roman" w:hAnsi="Times New Roman" w:cs="Times New Roman"/>
                <w:b/>
                <w:bCs/>
              </w:rPr>
              <w:t>SR/AP</w:t>
            </w:r>
          </w:p>
        </w:tc>
      </w:tr>
    </w:tbl>
    <w:p w:rsidR="00B17F4D" w:rsidRPr="00B17F4D" w:rsidRDefault="00B17F4D" w:rsidP="00B17F4D">
      <w:pPr>
        <w:spacing w:after="120" w:line="360" w:lineRule="auto"/>
        <w:ind w:left="284" w:right="-15"/>
        <w:jc w:val="both"/>
        <w:rPr>
          <w:rFonts w:ascii="Times New Roman" w:hAnsi="Times New Roman" w:cs="Times New Roman"/>
          <w:b/>
          <w:bCs/>
          <w:color w:val="000000"/>
        </w:rPr>
      </w:pPr>
    </w:p>
    <w:p w:rsidR="00A718AD" w:rsidRPr="00B17F4D" w:rsidRDefault="00A718AD" w:rsidP="0070059F">
      <w:pPr>
        <w:numPr>
          <w:ilvl w:val="0"/>
          <w:numId w:val="15"/>
        </w:numPr>
        <w:spacing w:before="240" w:after="120" w:line="360" w:lineRule="auto"/>
        <w:ind w:right="-17"/>
        <w:jc w:val="both"/>
        <w:rPr>
          <w:rFonts w:ascii="Times New Roman" w:hAnsi="Times New Roman" w:cs="Times New Roman"/>
        </w:rPr>
      </w:pPr>
      <w:r w:rsidRPr="00B17F4D">
        <w:rPr>
          <w:rFonts w:ascii="Times New Roman" w:hAnsi="Times New Roman" w:cs="Times New Roman"/>
          <w:b/>
          <w:bCs/>
        </w:rPr>
        <w:t>CLÁUSULA SEGUNDA – VIGÊNCIA</w:t>
      </w:r>
    </w:p>
    <w:p w:rsidR="00A718AD" w:rsidRPr="00485CCB" w:rsidRDefault="00A718AD" w:rsidP="0070059F">
      <w:pPr>
        <w:numPr>
          <w:ilvl w:val="1"/>
          <w:numId w:val="15"/>
        </w:numPr>
        <w:spacing w:after="120" w:line="360" w:lineRule="auto"/>
        <w:ind w:right="-15"/>
        <w:jc w:val="both"/>
        <w:rPr>
          <w:rFonts w:ascii="Times New Roman" w:hAnsi="Times New Roman" w:cs="Times New Roman"/>
        </w:rPr>
      </w:pPr>
      <w:r w:rsidRPr="00B17F4D">
        <w:rPr>
          <w:rFonts w:ascii="Times New Roman" w:hAnsi="Times New Roman" w:cs="Times New Roman"/>
        </w:rPr>
        <w:t xml:space="preserve">O prazo de vigência deste Termo de Contrato é de </w:t>
      </w:r>
      <w:r w:rsidR="00485CCB">
        <w:rPr>
          <w:rFonts w:ascii="Times New Roman" w:hAnsi="Times New Roman" w:cs="Times New Roman"/>
        </w:rPr>
        <w:t>12 (doze) meses</w:t>
      </w:r>
      <w:r w:rsidR="008C4C97">
        <w:rPr>
          <w:rFonts w:ascii="Times New Roman" w:hAnsi="Times New Roman" w:cs="Times New Roman"/>
        </w:rPr>
        <w:t xml:space="preserve">, contados a partir da publicação no Diário Oficial da União do extrato </w:t>
      </w:r>
      <w:r w:rsidR="00485CCB">
        <w:rPr>
          <w:rFonts w:ascii="Times New Roman" w:hAnsi="Times New Roman" w:cs="Times New Roman"/>
        </w:rPr>
        <w:t>do presente Termo de Contrato</w:t>
      </w:r>
      <w:r w:rsidRPr="00B17F4D">
        <w:rPr>
          <w:rFonts w:ascii="Times New Roman" w:hAnsi="Times New Roman" w:cs="Times New Roman"/>
        </w:rPr>
        <w:t xml:space="preserve">, prorrogável na forma do art. 57, §1º, da Lei nº 8.666, de 1993. </w:t>
      </w:r>
    </w:p>
    <w:p w:rsidR="00A718AD" w:rsidRPr="00B17F4D" w:rsidRDefault="00A718AD" w:rsidP="0070059F">
      <w:pPr>
        <w:numPr>
          <w:ilvl w:val="0"/>
          <w:numId w:val="15"/>
        </w:numPr>
        <w:spacing w:after="120" w:line="360" w:lineRule="auto"/>
        <w:ind w:right="-15"/>
        <w:jc w:val="both"/>
        <w:rPr>
          <w:rFonts w:ascii="Times New Roman" w:hAnsi="Times New Roman" w:cs="Times New Roman"/>
          <w:b/>
          <w:bCs/>
          <w:color w:val="000000"/>
        </w:rPr>
      </w:pPr>
      <w:r w:rsidRPr="00B17F4D">
        <w:rPr>
          <w:rFonts w:ascii="Times New Roman" w:hAnsi="Times New Roman" w:cs="Times New Roman"/>
          <w:b/>
          <w:bCs/>
          <w:color w:val="000000"/>
        </w:rPr>
        <w:t>CLÁUSULA TERCEIRA – PREÇO</w:t>
      </w:r>
    </w:p>
    <w:p w:rsidR="00A718AD" w:rsidRPr="00B17F4D" w:rsidRDefault="00A718AD" w:rsidP="0070059F">
      <w:pPr>
        <w:numPr>
          <w:ilvl w:val="1"/>
          <w:numId w:val="15"/>
        </w:numPr>
        <w:spacing w:after="120" w:line="360" w:lineRule="auto"/>
        <w:ind w:right="-15"/>
        <w:jc w:val="both"/>
        <w:rPr>
          <w:rFonts w:ascii="Times New Roman" w:hAnsi="Times New Roman" w:cs="Times New Roman"/>
          <w:b/>
          <w:bCs/>
          <w:color w:val="000000"/>
        </w:rPr>
      </w:pPr>
      <w:r w:rsidRPr="00B17F4D">
        <w:rPr>
          <w:rFonts w:ascii="Times New Roman" w:hAnsi="Times New Roman" w:cs="Times New Roman"/>
          <w:color w:val="000000"/>
        </w:rPr>
        <w:t>O valor do presente Termo de Contrato é de R$ ............(...............)</w:t>
      </w:r>
      <w:r w:rsidRPr="00B17F4D">
        <w:rPr>
          <w:rFonts w:ascii="Times New Roman" w:hAnsi="Times New Roman" w:cs="Times New Roman"/>
          <w:b/>
          <w:bCs/>
          <w:color w:val="000000"/>
        </w:rPr>
        <w:t>.</w:t>
      </w:r>
    </w:p>
    <w:p w:rsidR="00A718AD" w:rsidRDefault="00A718AD" w:rsidP="0070059F">
      <w:pPr>
        <w:numPr>
          <w:ilvl w:val="1"/>
          <w:numId w:val="15"/>
        </w:numPr>
        <w:spacing w:after="120" w:line="360" w:lineRule="auto"/>
        <w:ind w:right="-15"/>
        <w:jc w:val="both"/>
        <w:rPr>
          <w:rFonts w:ascii="Times New Roman" w:hAnsi="Times New Roman" w:cs="Times New Roman"/>
        </w:rPr>
      </w:pPr>
      <w:r w:rsidRPr="00B17F4D">
        <w:rPr>
          <w:rFonts w:ascii="Times New Roman" w:hAnsi="Times New Roman" w:cs="Times New Roman"/>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A718AD" w:rsidRPr="00B17F4D" w:rsidRDefault="00A718AD" w:rsidP="0070059F">
      <w:pPr>
        <w:numPr>
          <w:ilvl w:val="0"/>
          <w:numId w:val="15"/>
        </w:numPr>
        <w:spacing w:after="120" w:line="360" w:lineRule="auto"/>
        <w:ind w:right="-15"/>
        <w:jc w:val="both"/>
        <w:rPr>
          <w:rFonts w:ascii="Times New Roman" w:hAnsi="Times New Roman" w:cs="Times New Roman"/>
        </w:rPr>
      </w:pPr>
      <w:r w:rsidRPr="00B17F4D">
        <w:rPr>
          <w:rFonts w:ascii="Times New Roman" w:hAnsi="Times New Roman" w:cs="Times New Roman"/>
          <w:b/>
          <w:bCs/>
        </w:rPr>
        <w:t>CLÁUSULA QUARTA – DOTAÇÃO ORÇAMENTÁRIA</w:t>
      </w:r>
    </w:p>
    <w:p w:rsidR="00A718AD" w:rsidRPr="00B17F4D" w:rsidRDefault="00A718AD" w:rsidP="0070059F">
      <w:pPr>
        <w:numPr>
          <w:ilvl w:val="1"/>
          <w:numId w:val="15"/>
        </w:numPr>
        <w:spacing w:after="120" w:line="360" w:lineRule="auto"/>
        <w:ind w:right="-15"/>
        <w:jc w:val="both"/>
        <w:rPr>
          <w:rFonts w:ascii="Times New Roman" w:hAnsi="Times New Roman" w:cs="Times New Roman"/>
        </w:rPr>
      </w:pPr>
      <w:r w:rsidRPr="00B17F4D">
        <w:rPr>
          <w:rFonts w:ascii="Times New Roman" w:hAnsi="Times New Roman" w:cs="Times New Roman"/>
        </w:rPr>
        <w:t xml:space="preserve">As despesas decorrentes desta contratação estão programadas em dotação orçamentária própria, prevista no orçamento da União, para o exercício de </w:t>
      </w:r>
      <w:proofErr w:type="gramStart"/>
      <w:r w:rsidRPr="00B17F4D">
        <w:rPr>
          <w:rFonts w:ascii="Times New Roman" w:hAnsi="Times New Roman" w:cs="Times New Roman"/>
          <w:i/>
          <w:iCs/>
          <w:color w:val="FF0000"/>
        </w:rPr>
        <w:t>20</w:t>
      </w:r>
      <w:r w:rsidRPr="00B17F4D">
        <w:rPr>
          <w:rFonts w:ascii="Times New Roman" w:hAnsi="Times New Roman" w:cs="Times New Roman"/>
          <w:color w:val="FF0000"/>
        </w:rPr>
        <w:t>....</w:t>
      </w:r>
      <w:proofErr w:type="gramEnd"/>
      <w:r w:rsidRPr="00B17F4D">
        <w:rPr>
          <w:rFonts w:ascii="Times New Roman" w:hAnsi="Times New Roman" w:cs="Times New Roman"/>
          <w:color w:val="FF0000"/>
        </w:rPr>
        <w:t>,</w:t>
      </w:r>
      <w:r w:rsidRPr="00B17F4D">
        <w:rPr>
          <w:rFonts w:ascii="Times New Roman" w:hAnsi="Times New Roman" w:cs="Times New Roman"/>
        </w:rPr>
        <w:t xml:space="preserve"> na classificação abaixo:</w:t>
      </w:r>
    </w:p>
    <w:p w:rsidR="00A718AD" w:rsidRPr="00B17F4D" w:rsidRDefault="00A718AD" w:rsidP="0070059F">
      <w:pPr>
        <w:spacing w:after="120" w:line="360" w:lineRule="auto"/>
        <w:ind w:left="284" w:right="-15"/>
        <w:jc w:val="both"/>
        <w:rPr>
          <w:rFonts w:ascii="Times New Roman" w:hAnsi="Times New Roman" w:cs="Times New Roman"/>
        </w:rPr>
      </w:pPr>
      <w:r w:rsidRPr="00B17F4D">
        <w:rPr>
          <w:rFonts w:ascii="Times New Roman" w:hAnsi="Times New Roman" w:cs="Times New Roman"/>
        </w:rPr>
        <w:t xml:space="preserve">Gestão/Unidade:  </w:t>
      </w:r>
    </w:p>
    <w:p w:rsidR="00A718AD" w:rsidRPr="00B17F4D" w:rsidRDefault="00A718AD" w:rsidP="0070059F">
      <w:pPr>
        <w:spacing w:after="120" w:line="360" w:lineRule="auto"/>
        <w:ind w:left="284" w:right="-15"/>
        <w:jc w:val="both"/>
        <w:rPr>
          <w:rFonts w:ascii="Times New Roman" w:hAnsi="Times New Roman" w:cs="Times New Roman"/>
        </w:rPr>
      </w:pPr>
      <w:r w:rsidRPr="00B17F4D">
        <w:rPr>
          <w:rFonts w:ascii="Times New Roman" w:hAnsi="Times New Roman" w:cs="Times New Roman"/>
        </w:rPr>
        <w:t xml:space="preserve">Fonte: </w:t>
      </w:r>
    </w:p>
    <w:p w:rsidR="00A718AD" w:rsidRPr="00B17F4D" w:rsidRDefault="00A718AD" w:rsidP="0070059F">
      <w:pPr>
        <w:spacing w:after="120" w:line="360" w:lineRule="auto"/>
        <w:ind w:left="284" w:right="-15"/>
        <w:jc w:val="both"/>
        <w:rPr>
          <w:rFonts w:ascii="Times New Roman" w:hAnsi="Times New Roman" w:cs="Times New Roman"/>
        </w:rPr>
      </w:pPr>
      <w:r w:rsidRPr="00B17F4D">
        <w:rPr>
          <w:rFonts w:ascii="Times New Roman" w:hAnsi="Times New Roman" w:cs="Times New Roman"/>
        </w:rPr>
        <w:lastRenderedPageBreak/>
        <w:t xml:space="preserve">Programa de Trabalho:  </w:t>
      </w:r>
    </w:p>
    <w:p w:rsidR="00A718AD" w:rsidRPr="00B17F4D" w:rsidRDefault="00A718AD" w:rsidP="0070059F">
      <w:pPr>
        <w:spacing w:after="120" w:line="360" w:lineRule="auto"/>
        <w:ind w:left="284" w:right="-15"/>
        <w:jc w:val="both"/>
        <w:rPr>
          <w:rFonts w:ascii="Times New Roman" w:hAnsi="Times New Roman" w:cs="Times New Roman"/>
        </w:rPr>
      </w:pPr>
      <w:r w:rsidRPr="00B17F4D">
        <w:rPr>
          <w:rFonts w:ascii="Times New Roman" w:hAnsi="Times New Roman" w:cs="Times New Roman"/>
        </w:rPr>
        <w:t xml:space="preserve">Elemento de Despesa:  </w:t>
      </w:r>
    </w:p>
    <w:p w:rsidR="00A718AD" w:rsidRPr="00B17F4D" w:rsidRDefault="00A718AD" w:rsidP="0070059F">
      <w:pPr>
        <w:spacing w:after="120" w:line="360" w:lineRule="auto"/>
        <w:ind w:left="284" w:right="-15"/>
        <w:jc w:val="both"/>
        <w:rPr>
          <w:rFonts w:ascii="Times New Roman" w:hAnsi="Times New Roman" w:cs="Times New Roman"/>
        </w:rPr>
      </w:pPr>
      <w:r w:rsidRPr="00B17F4D">
        <w:rPr>
          <w:rFonts w:ascii="Times New Roman" w:hAnsi="Times New Roman" w:cs="Times New Roman"/>
        </w:rPr>
        <w:t>PI:</w:t>
      </w:r>
    </w:p>
    <w:p w:rsidR="00A718AD" w:rsidRPr="00B17F4D" w:rsidRDefault="00A718AD" w:rsidP="0070059F">
      <w:pPr>
        <w:numPr>
          <w:ilvl w:val="0"/>
          <w:numId w:val="15"/>
        </w:numPr>
        <w:spacing w:after="120" w:line="360" w:lineRule="auto"/>
        <w:ind w:right="-15"/>
        <w:jc w:val="both"/>
        <w:rPr>
          <w:rFonts w:ascii="Times New Roman" w:hAnsi="Times New Roman" w:cs="Times New Roman"/>
        </w:rPr>
      </w:pPr>
      <w:r w:rsidRPr="00B17F4D">
        <w:rPr>
          <w:rFonts w:ascii="Times New Roman" w:hAnsi="Times New Roman" w:cs="Times New Roman"/>
          <w:b/>
          <w:bCs/>
        </w:rPr>
        <w:t>CLÁUSULA QUINTA – PAGAMENTO</w:t>
      </w:r>
    </w:p>
    <w:p w:rsidR="005A3782" w:rsidRPr="005A3782" w:rsidRDefault="005A3782" w:rsidP="005A3782">
      <w:pPr>
        <w:numPr>
          <w:ilvl w:val="1"/>
          <w:numId w:val="15"/>
        </w:numPr>
        <w:spacing w:before="120" w:after="120" w:line="276" w:lineRule="auto"/>
        <w:jc w:val="both"/>
        <w:rPr>
          <w:rFonts w:ascii="Times New Roman" w:hAnsi="Times New Roman" w:cs="Times New Roman"/>
          <w:b/>
          <w:color w:val="000000"/>
        </w:rPr>
      </w:pPr>
      <w:r w:rsidRPr="005A3782">
        <w:rPr>
          <w:rFonts w:ascii="Times New Roman" w:hAnsi="Times New Roman" w:cs="Times New Roman"/>
          <w:color w:val="000000"/>
        </w:rPr>
        <w:t xml:space="preserve">O pagamento será realizado no prazo </w:t>
      </w:r>
      <w:r w:rsidRPr="005A3782">
        <w:rPr>
          <w:rFonts w:ascii="Times New Roman" w:hAnsi="Times New Roman" w:cs="Times New Roman"/>
        </w:rPr>
        <w:t>máximo de até 30 (trinta) dias</w:t>
      </w:r>
      <w:r w:rsidRPr="005A3782">
        <w:rPr>
          <w:rFonts w:ascii="Times New Roman" w:hAnsi="Times New Roman" w:cs="Times New Roman"/>
          <w:color w:val="000000"/>
        </w:rPr>
        <w:t>, contados a partir da data final do período de adimplemento a que se referir, através de ordem bancária, para crédito em banco, agência e conta corrente indicados pelo contratado.</w:t>
      </w:r>
    </w:p>
    <w:p w:rsidR="005A3782" w:rsidRPr="005A3782" w:rsidRDefault="005A3782" w:rsidP="005A3782">
      <w:pPr>
        <w:numPr>
          <w:ilvl w:val="1"/>
          <w:numId w:val="15"/>
        </w:numPr>
        <w:spacing w:before="120" w:after="120" w:line="276" w:lineRule="auto"/>
        <w:jc w:val="both"/>
        <w:rPr>
          <w:rFonts w:ascii="Times New Roman" w:hAnsi="Times New Roman" w:cs="Times New Roman"/>
          <w:color w:val="000000"/>
        </w:rPr>
      </w:pPr>
      <w:r w:rsidRPr="005A3782">
        <w:rPr>
          <w:rFonts w:ascii="Times New Roman" w:hAnsi="Times New Roman" w:cs="Times New Roman"/>
        </w:rPr>
        <w:t>Os pagamentos decorrentes de despesas cujos valores não ultrapassem o limite de que trata o inciso II do art. 24 da Lei 8.666, de 1993, deverão ser efetuados no prazo de até 5 (cinco) dias úteis, contados da data da apresentação da Nota Fiscal, nos termos do art. 5º, § 3º, da Lei nº 8.666, de 1993</w:t>
      </w:r>
      <w:r w:rsidRPr="005A3782">
        <w:rPr>
          <w:rFonts w:ascii="Times New Roman" w:hAnsi="Times New Roman" w:cs="Times New Roman"/>
          <w:color w:val="000000"/>
        </w:rPr>
        <w:t>.</w:t>
      </w:r>
    </w:p>
    <w:p w:rsidR="005A3782" w:rsidRPr="005A3782" w:rsidRDefault="005A3782" w:rsidP="005A3782">
      <w:pPr>
        <w:numPr>
          <w:ilvl w:val="1"/>
          <w:numId w:val="15"/>
        </w:numPr>
        <w:spacing w:before="120" w:after="120" w:line="276" w:lineRule="auto"/>
        <w:jc w:val="both"/>
        <w:rPr>
          <w:rFonts w:ascii="Times New Roman" w:hAnsi="Times New Roman" w:cs="Times New Roman"/>
          <w:color w:val="000000"/>
        </w:rPr>
      </w:pPr>
      <w:r w:rsidRPr="005A3782">
        <w:rPr>
          <w:rFonts w:ascii="Times New Roman" w:hAnsi="Times New Roman" w:cs="Times New Roman"/>
          <w:color w:val="000000"/>
        </w:rPr>
        <w:t>O pagamento somente será autorizado depois de efetuado o “atesto” pelo servidor competente na nota fiscal apresentada.</w:t>
      </w:r>
    </w:p>
    <w:p w:rsidR="005A3782" w:rsidRPr="005A3782" w:rsidRDefault="005A3782" w:rsidP="005A3782">
      <w:pPr>
        <w:numPr>
          <w:ilvl w:val="1"/>
          <w:numId w:val="15"/>
        </w:numPr>
        <w:spacing w:before="120" w:after="120" w:line="276" w:lineRule="auto"/>
        <w:jc w:val="both"/>
        <w:rPr>
          <w:rFonts w:ascii="Times New Roman" w:hAnsi="Times New Roman" w:cs="Times New Roman"/>
          <w:color w:val="000000"/>
        </w:rPr>
      </w:pPr>
      <w:r w:rsidRPr="005A3782">
        <w:rPr>
          <w:rFonts w:ascii="Times New Roman" w:hAnsi="Times New Roman" w:cs="Times New Roman"/>
          <w:color w:val="000000"/>
        </w:rPr>
        <w:t xml:space="preserve">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5A3782" w:rsidRPr="005A3782" w:rsidRDefault="005A3782" w:rsidP="005A3782">
      <w:pPr>
        <w:numPr>
          <w:ilvl w:val="1"/>
          <w:numId w:val="15"/>
        </w:numPr>
        <w:spacing w:before="120" w:after="120" w:line="276" w:lineRule="auto"/>
        <w:jc w:val="both"/>
        <w:rPr>
          <w:rFonts w:ascii="Times New Roman" w:hAnsi="Times New Roman" w:cs="Times New Roman"/>
          <w:color w:val="000000"/>
        </w:rPr>
      </w:pPr>
      <w:r w:rsidRPr="005A3782">
        <w:rPr>
          <w:rFonts w:ascii="Times New Roman" w:hAnsi="Times New Roman" w:cs="Times New Roman"/>
          <w:color w:val="000000"/>
        </w:rPr>
        <w:t>Será considerada data do pagamento o dia em que constar como emitida a ordem bancária para pagamento.</w:t>
      </w:r>
    </w:p>
    <w:p w:rsidR="005A3782" w:rsidRPr="005A3782" w:rsidRDefault="005A3782" w:rsidP="005A3782">
      <w:pPr>
        <w:pStyle w:val="PargrafodaLista"/>
        <w:numPr>
          <w:ilvl w:val="1"/>
          <w:numId w:val="15"/>
        </w:numPr>
        <w:spacing w:before="120" w:after="120" w:line="276" w:lineRule="auto"/>
        <w:contextualSpacing w:val="0"/>
        <w:jc w:val="both"/>
        <w:rPr>
          <w:rFonts w:ascii="Times New Roman" w:hAnsi="Times New Roman" w:cs="Times New Roman"/>
          <w:color w:val="000000"/>
        </w:rPr>
      </w:pPr>
      <w:r w:rsidRPr="005A3782">
        <w:rPr>
          <w:rFonts w:ascii="Times New Roman" w:hAnsi="Times New Roman" w:cs="Times New Roman"/>
          <w:color w:val="000000"/>
        </w:rPr>
        <w:t xml:space="preserve">Antes de cada pagamento à contratada, será realizada consulta ao SICAF para verificar a manutenção das condições de habilitação exigidas no edital. </w:t>
      </w:r>
    </w:p>
    <w:p w:rsidR="005A3782" w:rsidRPr="005A3782" w:rsidRDefault="005A3782" w:rsidP="005A3782">
      <w:pPr>
        <w:pStyle w:val="PargrafodaLista"/>
        <w:numPr>
          <w:ilvl w:val="1"/>
          <w:numId w:val="15"/>
        </w:numPr>
        <w:spacing w:before="120" w:after="120" w:line="276" w:lineRule="auto"/>
        <w:contextualSpacing w:val="0"/>
        <w:jc w:val="both"/>
        <w:rPr>
          <w:rFonts w:ascii="Times New Roman" w:hAnsi="Times New Roman" w:cs="Times New Roman"/>
          <w:color w:val="000000"/>
        </w:rPr>
      </w:pPr>
      <w:r w:rsidRPr="005A3782">
        <w:rPr>
          <w:rFonts w:ascii="Times New Roman" w:hAnsi="Times New Roman" w:cs="Times New Roman"/>
          <w:color w:val="000000"/>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5A3782" w:rsidRPr="005A3782" w:rsidRDefault="005A3782" w:rsidP="005A3782">
      <w:pPr>
        <w:pStyle w:val="PargrafodaLista"/>
        <w:numPr>
          <w:ilvl w:val="1"/>
          <w:numId w:val="15"/>
        </w:numPr>
        <w:spacing w:before="120" w:after="120" w:line="276" w:lineRule="auto"/>
        <w:contextualSpacing w:val="0"/>
        <w:jc w:val="both"/>
        <w:rPr>
          <w:rFonts w:ascii="Times New Roman" w:hAnsi="Times New Roman" w:cs="Times New Roman"/>
          <w:color w:val="000000"/>
        </w:rPr>
      </w:pPr>
      <w:r w:rsidRPr="005A3782">
        <w:rPr>
          <w:rFonts w:ascii="Times New Roman" w:hAnsi="Times New Roman" w:cs="Times New Roman"/>
          <w:color w:val="00000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A3782" w:rsidRPr="005A3782" w:rsidRDefault="005A3782" w:rsidP="005A3782">
      <w:pPr>
        <w:pStyle w:val="PargrafodaLista"/>
        <w:numPr>
          <w:ilvl w:val="1"/>
          <w:numId w:val="15"/>
        </w:numPr>
        <w:spacing w:before="120" w:after="120" w:line="276" w:lineRule="auto"/>
        <w:contextualSpacing w:val="0"/>
        <w:jc w:val="both"/>
        <w:rPr>
          <w:rFonts w:ascii="Times New Roman" w:hAnsi="Times New Roman" w:cs="Times New Roman"/>
          <w:color w:val="000000"/>
        </w:rPr>
      </w:pPr>
      <w:r w:rsidRPr="005A3782">
        <w:rPr>
          <w:rFonts w:ascii="Times New Roman" w:hAnsi="Times New Roman" w:cs="Times New Roman"/>
          <w:color w:val="000000"/>
        </w:rPr>
        <w:t xml:space="preserve">Persistindo a irregularidade, a contratante deverá adotar as medidas necessárias à rescisão contratual nos autos do processo administrativo correspondente, assegurada à contratada a ampla defesa. </w:t>
      </w:r>
    </w:p>
    <w:p w:rsidR="005A3782" w:rsidRPr="005A3782" w:rsidRDefault="005A3782" w:rsidP="005A3782">
      <w:pPr>
        <w:pStyle w:val="PargrafodaLista"/>
        <w:numPr>
          <w:ilvl w:val="1"/>
          <w:numId w:val="15"/>
        </w:numPr>
        <w:spacing w:before="120" w:after="120" w:line="276" w:lineRule="auto"/>
        <w:contextualSpacing w:val="0"/>
        <w:jc w:val="both"/>
        <w:rPr>
          <w:rFonts w:ascii="Times New Roman" w:hAnsi="Times New Roman" w:cs="Times New Roman"/>
          <w:color w:val="000000"/>
        </w:rPr>
      </w:pPr>
      <w:r w:rsidRPr="005A3782">
        <w:rPr>
          <w:rFonts w:ascii="Times New Roman" w:hAnsi="Times New Roman" w:cs="Times New Roman"/>
          <w:color w:val="000000"/>
        </w:rPr>
        <w:lastRenderedPageBreak/>
        <w:t xml:space="preserve">Havendo a efetiva execução do objeto, os pagamentos serão realizados normalmente, até que se decida pela rescisão do contrato, caso a contratada não regularize sua situação junto ao SICAF.  </w:t>
      </w:r>
    </w:p>
    <w:p w:rsidR="005A3782" w:rsidRPr="005A3782" w:rsidRDefault="005A3782" w:rsidP="005A3782">
      <w:pPr>
        <w:numPr>
          <w:ilvl w:val="1"/>
          <w:numId w:val="15"/>
        </w:numPr>
        <w:spacing w:before="120" w:after="120" w:line="276" w:lineRule="auto"/>
        <w:jc w:val="both"/>
        <w:rPr>
          <w:rFonts w:ascii="Times New Roman" w:hAnsi="Times New Roman" w:cs="Times New Roman"/>
          <w:color w:val="000000"/>
        </w:rPr>
      </w:pPr>
      <w:r w:rsidRPr="005A3782">
        <w:rPr>
          <w:rFonts w:ascii="Times New Roman" w:hAnsi="Times New Roman" w:cs="Times New Roman"/>
          <w:color w:val="000000"/>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5A3782" w:rsidRPr="005A3782" w:rsidRDefault="005A3782" w:rsidP="005A3782">
      <w:pPr>
        <w:numPr>
          <w:ilvl w:val="1"/>
          <w:numId w:val="15"/>
        </w:numPr>
        <w:spacing w:before="120" w:after="120" w:line="276" w:lineRule="auto"/>
        <w:jc w:val="both"/>
        <w:rPr>
          <w:rFonts w:ascii="Times New Roman" w:hAnsi="Times New Roman" w:cs="Times New Roman"/>
          <w:color w:val="000000"/>
        </w:rPr>
      </w:pPr>
      <w:r w:rsidRPr="005A3782">
        <w:rPr>
          <w:rFonts w:ascii="Times New Roman" w:hAnsi="Times New Roman" w:cs="Times New Roman"/>
          <w:color w:val="000000"/>
        </w:rPr>
        <w:t xml:space="preserve"> Quando do pagamento, será efetuada a retenção tributária prevista na legislação aplicável.</w:t>
      </w:r>
    </w:p>
    <w:p w:rsidR="005A3782" w:rsidRDefault="005A3782" w:rsidP="005A3782">
      <w:pPr>
        <w:numPr>
          <w:ilvl w:val="2"/>
          <w:numId w:val="15"/>
        </w:numPr>
        <w:tabs>
          <w:tab w:val="left" w:pos="1440"/>
        </w:tabs>
        <w:autoSpaceDE w:val="0"/>
        <w:snapToGrid w:val="0"/>
        <w:spacing w:before="120" w:after="120" w:line="276" w:lineRule="auto"/>
        <w:ind w:left="567"/>
        <w:jc w:val="both"/>
        <w:rPr>
          <w:rFonts w:ascii="Times New Roman" w:hAnsi="Times New Roman" w:cs="Times New Roman"/>
          <w:color w:val="000000"/>
        </w:rPr>
      </w:pPr>
      <w:r w:rsidRPr="005A3782">
        <w:rPr>
          <w:rFonts w:ascii="Times New Roman" w:hAnsi="Times New Roman" w:cs="Times New Roman"/>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5A3782" w:rsidRPr="005A3782" w:rsidRDefault="005A3782" w:rsidP="005A3782">
      <w:pPr>
        <w:pStyle w:val="PargrafodaLista"/>
        <w:numPr>
          <w:ilvl w:val="1"/>
          <w:numId w:val="15"/>
        </w:numPr>
        <w:spacing w:after="360"/>
        <w:jc w:val="both"/>
        <w:rPr>
          <w:rFonts w:ascii="Times New Roman" w:hAnsi="Times New Roman" w:cs="Times New Roman"/>
        </w:rPr>
      </w:pPr>
      <w:r w:rsidRPr="005A3782">
        <w:rPr>
          <w:rFonts w:ascii="Times New Roman" w:hAnsi="Times New Roman" w:cs="Times New Roman"/>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46"/>
      </w:tblGrid>
      <w:tr w:rsidR="005A3782" w:rsidRPr="005A3782" w:rsidTr="0037176B">
        <w:tc>
          <w:tcPr>
            <w:tcW w:w="0" w:type="auto"/>
          </w:tcPr>
          <w:p w:rsidR="005A3782" w:rsidRPr="005A3782" w:rsidRDefault="005A3782" w:rsidP="005A3782">
            <w:pPr>
              <w:spacing w:before="120" w:after="120"/>
              <w:ind w:left="720"/>
              <w:jc w:val="both"/>
              <w:rPr>
                <w:rFonts w:ascii="Times New Roman" w:hAnsi="Times New Roman" w:cs="Times New Roman"/>
                <w:b/>
              </w:rPr>
            </w:pPr>
            <w:r w:rsidRPr="005A3782">
              <w:rPr>
                <w:rFonts w:ascii="Times New Roman" w:hAnsi="Times New Roman" w:cs="Times New Roman"/>
                <w:b/>
              </w:rPr>
              <w:t>EM = I x N x VP</w:t>
            </w:r>
          </w:p>
        </w:tc>
      </w:tr>
    </w:tbl>
    <w:p w:rsidR="005A3782" w:rsidRPr="005A3782" w:rsidRDefault="005A3782" w:rsidP="005A3782">
      <w:pPr>
        <w:spacing w:before="240" w:after="240"/>
        <w:ind w:left="720"/>
        <w:jc w:val="both"/>
        <w:rPr>
          <w:rFonts w:ascii="Times New Roman" w:hAnsi="Times New Roman" w:cs="Times New Roman"/>
        </w:rPr>
      </w:pPr>
      <w:r w:rsidRPr="005A3782">
        <w:rPr>
          <w:rFonts w:ascii="Times New Roman" w:hAnsi="Times New Roman" w:cs="Times New Roman"/>
        </w:rPr>
        <w:t>EM = Encargos Moratórios a serem acrescidos ao valor originariamente devido</w:t>
      </w:r>
    </w:p>
    <w:p w:rsidR="005A3782" w:rsidRPr="005A3782" w:rsidRDefault="005A3782" w:rsidP="005A3782">
      <w:pPr>
        <w:spacing w:before="240" w:after="240"/>
        <w:ind w:left="720"/>
        <w:jc w:val="both"/>
        <w:rPr>
          <w:rFonts w:ascii="Times New Roman" w:hAnsi="Times New Roman" w:cs="Times New Roman"/>
        </w:rPr>
      </w:pPr>
      <w:r w:rsidRPr="005A3782">
        <w:rPr>
          <w:rFonts w:ascii="Times New Roman" w:hAnsi="Times New Roman" w:cs="Times New Roman"/>
        </w:rPr>
        <w:t>I = Índice de atualização financeira, calculado segundo a fórmula:</w:t>
      </w:r>
    </w:p>
    <w:tbl>
      <w:tblPr>
        <w:tblW w:w="3171" w:type="dxa"/>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1"/>
        <w:gridCol w:w="1870"/>
      </w:tblGrid>
      <w:tr w:rsidR="005A3782" w:rsidRPr="005A3782" w:rsidTr="005A3782">
        <w:trPr>
          <w:trHeight w:val="273"/>
        </w:trPr>
        <w:tc>
          <w:tcPr>
            <w:tcW w:w="0" w:type="auto"/>
            <w:vMerge w:val="restart"/>
            <w:tcBorders>
              <w:bottom w:val="single" w:sz="4" w:space="0" w:color="000000"/>
              <w:right w:val="nil"/>
            </w:tcBorders>
            <w:vAlign w:val="center"/>
          </w:tcPr>
          <w:p w:rsidR="005A3782" w:rsidRPr="005A3782" w:rsidRDefault="005A3782" w:rsidP="005A3782">
            <w:pPr>
              <w:ind w:left="720"/>
              <w:jc w:val="center"/>
              <w:rPr>
                <w:rFonts w:ascii="Times New Roman" w:hAnsi="Times New Roman" w:cs="Times New Roman"/>
                <w:b/>
              </w:rPr>
            </w:pPr>
            <w:r w:rsidRPr="005A3782">
              <w:rPr>
                <w:rFonts w:ascii="Times New Roman" w:hAnsi="Times New Roman" w:cs="Times New Roman"/>
                <w:b/>
              </w:rPr>
              <w:t>I =</w:t>
            </w:r>
          </w:p>
        </w:tc>
        <w:tc>
          <w:tcPr>
            <w:tcW w:w="0" w:type="auto"/>
            <w:tcBorders>
              <w:left w:val="nil"/>
            </w:tcBorders>
            <w:vAlign w:val="center"/>
          </w:tcPr>
          <w:p w:rsidR="005A3782" w:rsidRPr="005A3782" w:rsidRDefault="005A3782" w:rsidP="005A3782">
            <w:pPr>
              <w:ind w:left="720"/>
              <w:jc w:val="center"/>
              <w:rPr>
                <w:rFonts w:ascii="Times New Roman" w:hAnsi="Times New Roman" w:cs="Times New Roman"/>
                <w:b/>
              </w:rPr>
            </w:pPr>
            <w:r w:rsidRPr="005A3782">
              <w:rPr>
                <w:rFonts w:ascii="Times New Roman" w:hAnsi="Times New Roman" w:cs="Times New Roman"/>
                <w:b/>
              </w:rPr>
              <w:t>(6 / 100)</w:t>
            </w:r>
          </w:p>
        </w:tc>
      </w:tr>
      <w:tr w:rsidR="005A3782" w:rsidRPr="005A3782" w:rsidTr="005A3782">
        <w:trPr>
          <w:trHeight w:val="273"/>
        </w:trPr>
        <w:tc>
          <w:tcPr>
            <w:tcW w:w="0" w:type="auto"/>
            <w:vMerge/>
            <w:tcBorders>
              <w:top w:val="single" w:sz="4" w:space="0" w:color="000000"/>
              <w:bottom w:val="single" w:sz="4" w:space="0" w:color="000000"/>
              <w:right w:val="nil"/>
            </w:tcBorders>
          </w:tcPr>
          <w:p w:rsidR="005A3782" w:rsidRPr="005A3782" w:rsidRDefault="005A3782" w:rsidP="005A3782">
            <w:pPr>
              <w:ind w:left="720"/>
              <w:jc w:val="both"/>
              <w:rPr>
                <w:rFonts w:ascii="Times New Roman" w:hAnsi="Times New Roman" w:cs="Times New Roman"/>
                <w:b/>
              </w:rPr>
            </w:pPr>
          </w:p>
        </w:tc>
        <w:tc>
          <w:tcPr>
            <w:tcW w:w="0" w:type="auto"/>
            <w:tcBorders>
              <w:left w:val="nil"/>
            </w:tcBorders>
            <w:vAlign w:val="center"/>
          </w:tcPr>
          <w:p w:rsidR="005A3782" w:rsidRPr="005A3782" w:rsidRDefault="005A3782" w:rsidP="005A3782">
            <w:pPr>
              <w:ind w:left="720"/>
              <w:jc w:val="center"/>
              <w:rPr>
                <w:rFonts w:ascii="Times New Roman" w:hAnsi="Times New Roman" w:cs="Times New Roman"/>
                <w:b/>
              </w:rPr>
            </w:pPr>
            <w:r w:rsidRPr="005A3782">
              <w:rPr>
                <w:rFonts w:ascii="Times New Roman" w:hAnsi="Times New Roman" w:cs="Times New Roman"/>
                <w:b/>
              </w:rPr>
              <w:t>365</w:t>
            </w:r>
          </w:p>
        </w:tc>
      </w:tr>
    </w:tbl>
    <w:p w:rsidR="005A3782" w:rsidRPr="005A3782" w:rsidRDefault="005A3782" w:rsidP="005A3782">
      <w:pPr>
        <w:spacing w:before="240" w:after="240"/>
        <w:ind w:left="720"/>
        <w:jc w:val="both"/>
        <w:rPr>
          <w:rFonts w:ascii="Times New Roman" w:hAnsi="Times New Roman" w:cs="Times New Roman"/>
        </w:rPr>
      </w:pPr>
      <w:r w:rsidRPr="005A3782">
        <w:rPr>
          <w:rFonts w:ascii="Times New Roman" w:hAnsi="Times New Roman" w:cs="Times New Roman"/>
        </w:rPr>
        <w:t>N = Número de dias entre a data limite prevista para o pagamento e a data do efetivo pagamento</w:t>
      </w:r>
    </w:p>
    <w:p w:rsidR="005A3782" w:rsidRPr="005A3782" w:rsidRDefault="005A3782" w:rsidP="005A3782">
      <w:pPr>
        <w:spacing w:after="360"/>
        <w:ind w:left="720"/>
        <w:jc w:val="both"/>
        <w:rPr>
          <w:rFonts w:ascii="Times New Roman" w:hAnsi="Times New Roman" w:cs="Times New Roman"/>
        </w:rPr>
      </w:pPr>
      <w:r w:rsidRPr="005A3782">
        <w:rPr>
          <w:rFonts w:ascii="Times New Roman" w:hAnsi="Times New Roman" w:cs="Times New Roman"/>
        </w:rPr>
        <w:t>VP = Valor da Parcela em atraso</w:t>
      </w:r>
    </w:p>
    <w:p w:rsidR="005A3782" w:rsidRPr="005A3782" w:rsidRDefault="005A3782" w:rsidP="005A3782">
      <w:pPr>
        <w:spacing w:before="120" w:line="340" w:lineRule="exact"/>
        <w:ind w:left="720"/>
        <w:jc w:val="both"/>
        <w:rPr>
          <w:rFonts w:ascii="Times New Roman" w:hAnsi="Times New Roman" w:cs="Times New Roman"/>
          <w:color w:val="000000"/>
        </w:rPr>
      </w:pPr>
      <w:r w:rsidRPr="005A3782">
        <w:rPr>
          <w:rFonts w:ascii="Times New Roman" w:hAnsi="Times New Roman" w:cs="Times New Roman"/>
          <w:color w:val="000000"/>
        </w:rPr>
        <w:t>I = 0,00016438</w:t>
      </w:r>
    </w:p>
    <w:p w:rsidR="005A3782" w:rsidRPr="005A3782" w:rsidRDefault="005A3782" w:rsidP="005A3782">
      <w:pPr>
        <w:spacing w:after="360"/>
        <w:ind w:left="720"/>
        <w:jc w:val="both"/>
        <w:rPr>
          <w:rFonts w:ascii="Times New Roman" w:hAnsi="Times New Roman" w:cs="Times New Roman"/>
        </w:rPr>
      </w:pPr>
      <w:r w:rsidRPr="005A3782">
        <w:rPr>
          <w:rFonts w:ascii="Times New Roman" w:hAnsi="Times New Roman" w:cs="Times New Roman"/>
          <w:color w:val="000000"/>
        </w:rPr>
        <w:t>TX = Percentual da taxa anual = 6%.</w:t>
      </w:r>
    </w:p>
    <w:p w:rsidR="00A718AD" w:rsidRPr="00B17F4D" w:rsidRDefault="00A718AD" w:rsidP="0070059F">
      <w:pPr>
        <w:numPr>
          <w:ilvl w:val="0"/>
          <w:numId w:val="15"/>
        </w:numPr>
        <w:spacing w:after="120" w:line="360" w:lineRule="auto"/>
        <w:ind w:right="-15"/>
        <w:jc w:val="both"/>
        <w:rPr>
          <w:rFonts w:ascii="Times New Roman" w:hAnsi="Times New Roman" w:cs="Times New Roman"/>
          <w:b/>
          <w:bCs/>
          <w:i/>
          <w:iCs/>
        </w:rPr>
      </w:pPr>
      <w:r w:rsidRPr="00B17F4D">
        <w:rPr>
          <w:rFonts w:ascii="Times New Roman" w:hAnsi="Times New Roman" w:cs="Times New Roman"/>
          <w:b/>
          <w:bCs/>
          <w:smallCaps/>
        </w:rPr>
        <w:t>CLÁUSULA SEXTA–</w:t>
      </w:r>
      <w:r w:rsidRPr="00B17F4D">
        <w:rPr>
          <w:rFonts w:ascii="Times New Roman" w:hAnsi="Times New Roman" w:cs="Times New Roman"/>
          <w:b/>
          <w:bCs/>
        </w:rPr>
        <w:t xml:space="preserve"> REAJUSTE</w:t>
      </w:r>
      <w:r w:rsidR="006B4760">
        <w:rPr>
          <w:rFonts w:ascii="Times New Roman" w:hAnsi="Times New Roman" w:cs="Times New Roman"/>
          <w:b/>
          <w:bCs/>
        </w:rPr>
        <w:t xml:space="preserve"> E ALTERAÇOES</w:t>
      </w:r>
    </w:p>
    <w:p w:rsidR="00A718AD" w:rsidRPr="006B4760" w:rsidRDefault="00A718AD" w:rsidP="0070059F">
      <w:pPr>
        <w:numPr>
          <w:ilvl w:val="1"/>
          <w:numId w:val="15"/>
        </w:numPr>
        <w:spacing w:after="120" w:line="360" w:lineRule="auto"/>
        <w:ind w:right="-15"/>
        <w:jc w:val="both"/>
        <w:rPr>
          <w:rFonts w:ascii="Times New Roman" w:hAnsi="Times New Roman" w:cs="Times New Roman"/>
          <w:b/>
          <w:bCs/>
          <w:i/>
          <w:iCs/>
        </w:rPr>
      </w:pPr>
      <w:r w:rsidRPr="00B17F4D">
        <w:rPr>
          <w:rFonts w:ascii="Times New Roman" w:hAnsi="Times New Roman" w:cs="Times New Roman"/>
        </w:rPr>
        <w:t>O preço contratado é fixo e irreajustável.</w:t>
      </w:r>
    </w:p>
    <w:p w:rsidR="006B4760" w:rsidRPr="006B4760" w:rsidRDefault="006B4760" w:rsidP="0070059F">
      <w:pPr>
        <w:numPr>
          <w:ilvl w:val="1"/>
          <w:numId w:val="15"/>
        </w:numPr>
        <w:spacing w:after="120" w:line="360" w:lineRule="auto"/>
        <w:ind w:right="-15"/>
        <w:jc w:val="both"/>
        <w:rPr>
          <w:rFonts w:ascii="Times New Roman" w:hAnsi="Times New Roman" w:cs="Times New Roman"/>
          <w:b/>
          <w:bCs/>
          <w:i/>
          <w:iCs/>
        </w:rPr>
      </w:pPr>
      <w:r>
        <w:rPr>
          <w:rFonts w:ascii="Times New Roman" w:hAnsi="Times New Roman" w:cs="Times New Roman"/>
        </w:rPr>
        <w:t>Eventuais alterações contratuais reger-se-ão pela disciplina do art. 654 da Lei nº 8.666 de 1993.</w:t>
      </w:r>
    </w:p>
    <w:p w:rsidR="006B4760" w:rsidRPr="006B4760" w:rsidRDefault="006B4760" w:rsidP="0070059F">
      <w:pPr>
        <w:numPr>
          <w:ilvl w:val="1"/>
          <w:numId w:val="15"/>
        </w:numPr>
        <w:spacing w:after="120" w:line="360" w:lineRule="auto"/>
        <w:ind w:right="-15"/>
        <w:jc w:val="both"/>
        <w:rPr>
          <w:rFonts w:ascii="Times New Roman" w:hAnsi="Times New Roman" w:cs="Times New Roman"/>
          <w:b/>
          <w:bCs/>
          <w:i/>
          <w:iCs/>
        </w:rPr>
      </w:pPr>
      <w:r>
        <w:rPr>
          <w:rFonts w:ascii="Times New Roman" w:hAnsi="Times New Roman" w:cs="Times New Roman"/>
        </w:rPr>
        <w:lastRenderedPageBreak/>
        <w:t>A CONTRATADA é obrigada a aceitar, nas mesmas condições contratuais, os acréscimos ou supressões que se fizerem necessárias, até o limite de 25% (vinte e cinco por cento) do valor inicial atualizado do contrato.</w:t>
      </w:r>
    </w:p>
    <w:p w:rsidR="006B4760" w:rsidRDefault="006B4760" w:rsidP="006B4760">
      <w:pPr>
        <w:spacing w:after="120" w:line="360" w:lineRule="auto"/>
        <w:ind w:left="708" w:right="-15"/>
        <w:jc w:val="both"/>
        <w:rPr>
          <w:rFonts w:ascii="Times New Roman" w:hAnsi="Times New Roman" w:cs="Times New Roman"/>
        </w:rPr>
      </w:pPr>
      <w:r>
        <w:rPr>
          <w:rFonts w:ascii="Times New Roman" w:hAnsi="Times New Roman" w:cs="Times New Roman"/>
        </w:rPr>
        <w:t>6.3.1 – É vedado efetuar acréscimos nos quantitativos</w:t>
      </w:r>
      <w:r w:rsidR="0012788B">
        <w:rPr>
          <w:rFonts w:ascii="Times New Roman" w:hAnsi="Times New Roman" w:cs="Times New Roman"/>
        </w:rPr>
        <w:t xml:space="preserve"> </w:t>
      </w:r>
      <w:r w:rsidR="00173548">
        <w:rPr>
          <w:rFonts w:ascii="Times New Roman" w:hAnsi="Times New Roman" w:cs="Times New Roman"/>
        </w:rPr>
        <w:t>fixados pela ata de registros de preços, inclusive o acréscimo de que trata o § 1º do art. 65 da Lei nº 8.666 de 1993.</w:t>
      </w:r>
    </w:p>
    <w:p w:rsidR="00173548" w:rsidRDefault="00173548" w:rsidP="00173548">
      <w:pPr>
        <w:spacing w:after="120" w:line="360" w:lineRule="auto"/>
        <w:ind w:right="-15"/>
        <w:jc w:val="both"/>
        <w:rPr>
          <w:rFonts w:ascii="Times New Roman" w:hAnsi="Times New Roman" w:cs="Times New Roman"/>
        </w:rPr>
      </w:pPr>
      <w:r w:rsidRPr="00173548">
        <w:rPr>
          <w:rFonts w:ascii="Times New Roman" w:hAnsi="Times New Roman" w:cs="Times New Roman"/>
          <w:b/>
        </w:rPr>
        <w:t>6.4</w:t>
      </w:r>
      <w:r>
        <w:rPr>
          <w:rFonts w:ascii="Times New Roman" w:hAnsi="Times New Roman" w:cs="Times New Roman"/>
        </w:rPr>
        <w:t>. As supressões resultantes de acordo celebrado entre as partes contratantes poderão exceder o limite de 25%(vinte e cinco por cento) do valor inicial atualizado do contrato.</w:t>
      </w:r>
    </w:p>
    <w:p w:rsidR="00173548" w:rsidRPr="00B17F4D" w:rsidRDefault="00173548" w:rsidP="006B4760">
      <w:pPr>
        <w:spacing w:after="120" w:line="360" w:lineRule="auto"/>
        <w:ind w:left="708" w:right="-15"/>
        <w:jc w:val="both"/>
        <w:rPr>
          <w:rFonts w:ascii="Times New Roman" w:hAnsi="Times New Roman" w:cs="Times New Roman"/>
          <w:b/>
          <w:bCs/>
          <w:i/>
          <w:iCs/>
        </w:rPr>
      </w:pPr>
    </w:p>
    <w:p w:rsidR="00A718AD" w:rsidRPr="00E86F74" w:rsidRDefault="00A718AD" w:rsidP="0070059F">
      <w:pPr>
        <w:numPr>
          <w:ilvl w:val="0"/>
          <w:numId w:val="15"/>
        </w:numPr>
        <w:spacing w:after="120" w:line="360" w:lineRule="auto"/>
        <w:ind w:right="-15"/>
        <w:jc w:val="both"/>
        <w:rPr>
          <w:rFonts w:ascii="Times New Roman" w:hAnsi="Times New Roman" w:cs="Times New Roman"/>
          <w:iCs/>
          <w:color w:val="000000" w:themeColor="text1"/>
        </w:rPr>
      </w:pPr>
      <w:r w:rsidRPr="00E86F74">
        <w:rPr>
          <w:rFonts w:ascii="Times New Roman" w:hAnsi="Times New Roman" w:cs="Times New Roman"/>
          <w:b/>
          <w:bCs/>
          <w:iCs/>
          <w:color w:val="000000" w:themeColor="text1"/>
        </w:rPr>
        <w:t>CLÁUSULA SÉTIMA – GARANTIA</w:t>
      </w:r>
      <w:r w:rsidR="00E86F74" w:rsidRPr="00E86F74">
        <w:rPr>
          <w:rFonts w:ascii="Times New Roman" w:hAnsi="Times New Roman" w:cs="Times New Roman"/>
          <w:b/>
          <w:bCs/>
          <w:iCs/>
          <w:color w:val="000000" w:themeColor="text1"/>
        </w:rPr>
        <w:t xml:space="preserve"> </w:t>
      </w:r>
      <w:r w:rsidRPr="00E86F74">
        <w:rPr>
          <w:rFonts w:ascii="Times New Roman" w:hAnsi="Times New Roman" w:cs="Times New Roman"/>
          <w:b/>
          <w:bCs/>
          <w:iCs/>
          <w:color w:val="000000" w:themeColor="text1"/>
        </w:rPr>
        <w:t>DE EXECUÇÃO</w:t>
      </w:r>
    </w:p>
    <w:p w:rsidR="00E86F74" w:rsidRPr="00E86F74" w:rsidRDefault="00E86F74" w:rsidP="00173548">
      <w:pPr>
        <w:pStyle w:val="PargrafodaLista"/>
        <w:numPr>
          <w:ilvl w:val="1"/>
          <w:numId w:val="35"/>
        </w:numPr>
        <w:spacing w:line="360" w:lineRule="auto"/>
        <w:ind w:left="284" w:right="6" w:firstLine="0"/>
        <w:jc w:val="both"/>
        <w:rPr>
          <w:rFonts w:ascii="Times New Roman" w:hAnsi="Times New Roman" w:cs="Times New Roman"/>
          <w:bCs/>
        </w:rPr>
      </w:pPr>
      <w:r w:rsidRPr="00E86F74">
        <w:rPr>
          <w:rFonts w:ascii="Times New Roman" w:hAnsi="Times New Roman" w:cs="Times New Roman"/>
          <w:bCs/>
        </w:rPr>
        <w:t>Para a execução das obrigações assumidas, o DPF exigirá da empresa contratada até 3 (três) dias após a assinatura do Contrato, prestação de garantia</w:t>
      </w:r>
      <w:r w:rsidR="00274171">
        <w:rPr>
          <w:rFonts w:ascii="Times New Roman" w:hAnsi="Times New Roman" w:cs="Times New Roman"/>
          <w:bCs/>
        </w:rPr>
        <w:t xml:space="preserve"> de R$_____________(_____________________________________</w:t>
      </w:r>
      <w:proofErr w:type="gramStart"/>
      <w:r w:rsidR="00274171">
        <w:rPr>
          <w:rFonts w:ascii="Times New Roman" w:hAnsi="Times New Roman" w:cs="Times New Roman"/>
          <w:bCs/>
        </w:rPr>
        <w:t xml:space="preserve">), </w:t>
      </w:r>
      <w:r w:rsidRPr="00E86F74">
        <w:rPr>
          <w:rFonts w:ascii="Times New Roman" w:hAnsi="Times New Roman" w:cs="Times New Roman"/>
          <w:bCs/>
        </w:rPr>
        <w:t xml:space="preserve"> correspondente</w:t>
      </w:r>
      <w:proofErr w:type="gramEnd"/>
      <w:r w:rsidRPr="00E86F74">
        <w:rPr>
          <w:rFonts w:ascii="Times New Roman" w:hAnsi="Times New Roman" w:cs="Times New Roman"/>
          <w:bCs/>
        </w:rPr>
        <w:t xml:space="preserve"> a 3% (três por cento) do seu valor total</w:t>
      </w:r>
      <w:r w:rsidR="00274171">
        <w:rPr>
          <w:rFonts w:ascii="Times New Roman" w:hAnsi="Times New Roman" w:cs="Times New Roman"/>
          <w:bCs/>
        </w:rPr>
        <w:t xml:space="preserve">, </w:t>
      </w:r>
      <w:r w:rsidRPr="00E86F74">
        <w:rPr>
          <w:rFonts w:ascii="Times New Roman" w:hAnsi="Times New Roman" w:cs="Times New Roman"/>
          <w:bCs/>
        </w:rPr>
        <w:t>em uma das modalidades previstas no art. 56 da Lei nº 8.666/93, que será liberada ou restituída somente após o término da vigência contratual e desde que não haja pendências.</w:t>
      </w:r>
    </w:p>
    <w:p w:rsidR="00E86F74" w:rsidRPr="00E86F74" w:rsidRDefault="00E86F74" w:rsidP="00173548">
      <w:pPr>
        <w:pStyle w:val="PargrafodaLista"/>
        <w:numPr>
          <w:ilvl w:val="1"/>
          <w:numId w:val="35"/>
        </w:numPr>
        <w:spacing w:line="360" w:lineRule="auto"/>
        <w:ind w:left="284" w:right="6" w:firstLine="0"/>
        <w:jc w:val="both"/>
        <w:rPr>
          <w:rFonts w:ascii="Times New Roman" w:hAnsi="Times New Roman" w:cs="Times New Roman"/>
          <w:bCs/>
        </w:rPr>
      </w:pPr>
      <w:r w:rsidRPr="00E86F74">
        <w:rPr>
          <w:rFonts w:ascii="Times New Roman" w:hAnsi="Times New Roman" w:cs="Times New Roman"/>
          <w:bCs/>
        </w:rPr>
        <w:t>O valor da garantia poderá ser utilizado para corrigir as imperfeições verificadas na execução dos serviços, bem como nos casos decorrentes de inadimplemento contratual, e de indenização por danos causados ao patrimônio da União, ou de terceiros.</w:t>
      </w:r>
    </w:p>
    <w:p w:rsidR="00E86F74" w:rsidRPr="00E86F74" w:rsidRDefault="00E86F74" w:rsidP="00173548">
      <w:pPr>
        <w:pStyle w:val="PargrafodaLista"/>
        <w:numPr>
          <w:ilvl w:val="1"/>
          <w:numId w:val="35"/>
        </w:numPr>
        <w:tabs>
          <w:tab w:val="left" w:pos="709"/>
          <w:tab w:val="left" w:pos="2448"/>
          <w:tab w:val="left" w:pos="3456"/>
        </w:tabs>
        <w:spacing w:line="360" w:lineRule="auto"/>
        <w:ind w:left="284" w:right="6" w:firstLine="0"/>
        <w:jc w:val="both"/>
        <w:rPr>
          <w:rFonts w:ascii="Times New Roman" w:hAnsi="Times New Roman" w:cs="Times New Roman"/>
          <w:bCs/>
        </w:rPr>
      </w:pPr>
      <w:r w:rsidRPr="00E86F74">
        <w:rPr>
          <w:rFonts w:ascii="Times New Roman" w:hAnsi="Times New Roman" w:cs="Times New Roman"/>
          <w:bCs/>
        </w:rPr>
        <w:t>O valor da garantia se reverterá em favor do DPF, integralmente ou pelo saldo que apresentar, no caso de rescisão contratual por culpa exclusiva da contratada, sem prejuízo das perdas e danos porventura verificados.</w:t>
      </w:r>
    </w:p>
    <w:p w:rsidR="00E86F74" w:rsidRPr="00E86F74" w:rsidRDefault="00E86F74" w:rsidP="00173548">
      <w:pPr>
        <w:pStyle w:val="Corpodetexto2"/>
        <w:numPr>
          <w:ilvl w:val="1"/>
          <w:numId w:val="35"/>
        </w:numPr>
        <w:tabs>
          <w:tab w:val="left" w:pos="709"/>
        </w:tabs>
        <w:spacing w:after="0" w:line="360" w:lineRule="auto"/>
        <w:ind w:left="284" w:firstLine="0"/>
      </w:pPr>
      <w:r w:rsidRPr="00E86F74">
        <w:t>Havendo interesse em estender a vigência contratual, o DPF exigirá reforço da garantia.</w:t>
      </w:r>
    </w:p>
    <w:p w:rsidR="00E86F74" w:rsidRPr="00D011AE" w:rsidRDefault="00E86F74" w:rsidP="00E86F74">
      <w:pPr>
        <w:pStyle w:val="Corpodetexto2"/>
        <w:spacing w:after="0" w:line="240" w:lineRule="auto"/>
      </w:pPr>
    </w:p>
    <w:p w:rsidR="00A718AD" w:rsidRPr="00B17F4D" w:rsidRDefault="00A718AD" w:rsidP="0070059F">
      <w:pPr>
        <w:numPr>
          <w:ilvl w:val="0"/>
          <w:numId w:val="15"/>
        </w:numPr>
        <w:spacing w:after="120" w:line="360" w:lineRule="auto"/>
        <w:ind w:right="-15"/>
        <w:jc w:val="both"/>
        <w:rPr>
          <w:rFonts w:ascii="Times New Roman" w:hAnsi="Times New Roman" w:cs="Times New Roman"/>
        </w:rPr>
      </w:pPr>
      <w:r w:rsidRPr="00B17F4D">
        <w:rPr>
          <w:rFonts w:ascii="Times New Roman" w:hAnsi="Times New Roman" w:cs="Times New Roman"/>
          <w:b/>
          <w:bCs/>
        </w:rPr>
        <w:t>CLÁUSULA OITAVA - ENTREGA E RECEBIMENTO DO OBJETO</w:t>
      </w:r>
    </w:p>
    <w:p w:rsidR="00A718AD" w:rsidRDefault="008C4C97" w:rsidP="0070059F">
      <w:pPr>
        <w:numPr>
          <w:ilvl w:val="1"/>
          <w:numId w:val="15"/>
        </w:numPr>
        <w:spacing w:after="120" w:line="360" w:lineRule="auto"/>
        <w:ind w:right="-15"/>
        <w:jc w:val="both"/>
        <w:rPr>
          <w:rFonts w:ascii="Times New Roman" w:hAnsi="Times New Roman" w:cs="Times New Roman"/>
        </w:rPr>
      </w:pPr>
      <w:r>
        <w:rPr>
          <w:rFonts w:ascii="Times New Roman" w:hAnsi="Times New Roman" w:cs="Times New Roman"/>
        </w:rPr>
        <w:t>O produto deverá ser entregue em parcelas, na sede do SECAN, localizada no Setor Policial Sul, Quadra 07, Lote 23 – Brasília/DF – CEP 70.610-902</w:t>
      </w:r>
      <w:r w:rsidR="00F97CDB">
        <w:rPr>
          <w:rFonts w:ascii="Times New Roman" w:hAnsi="Times New Roman" w:cs="Times New Roman"/>
        </w:rPr>
        <w:t xml:space="preserve">, nas quantidades definidas em requisição específica, de acordo com a necessidade da área de Veterinária do SECAN, com prazo de entrega não superior a 20 (vinte) dias corridos, contados a partir da emissão e conhecimento da Nota de Empenho por parte </w:t>
      </w:r>
      <w:r w:rsidR="00F97CDB">
        <w:rPr>
          <w:rFonts w:ascii="Times New Roman" w:hAnsi="Times New Roman" w:cs="Times New Roman"/>
        </w:rPr>
        <w:lastRenderedPageBreak/>
        <w:t>da CONTRATADA, nos horários das 08:30H às 11:30H e das 14:30H às 17:30H, de segunda a sexta-feira, até o limite da quantidade total estimada.</w:t>
      </w:r>
    </w:p>
    <w:p w:rsidR="003D66A9" w:rsidRPr="003D66A9" w:rsidRDefault="003D66A9" w:rsidP="003D66A9">
      <w:pPr>
        <w:numPr>
          <w:ilvl w:val="1"/>
          <w:numId w:val="15"/>
        </w:numPr>
        <w:spacing w:line="360" w:lineRule="auto"/>
        <w:jc w:val="both"/>
        <w:rPr>
          <w:rFonts w:ascii="Times New Roman" w:hAnsi="Times New Roman" w:cs="Times New Roman"/>
          <w:b/>
        </w:rPr>
      </w:pPr>
      <w:r w:rsidRPr="003D66A9">
        <w:rPr>
          <w:rFonts w:ascii="Times New Roman" w:hAnsi="Times New Roman" w:cs="Times New Roman"/>
        </w:rPr>
        <w:t xml:space="preserve">Para cada remessa o Fornecedor deverá retirar amostras e realizar exame </w:t>
      </w:r>
      <w:proofErr w:type="spellStart"/>
      <w:r w:rsidRPr="003D66A9">
        <w:rPr>
          <w:rFonts w:ascii="Times New Roman" w:hAnsi="Times New Roman" w:cs="Times New Roman"/>
        </w:rPr>
        <w:t>Bromatológico</w:t>
      </w:r>
      <w:proofErr w:type="spellEnd"/>
      <w:r w:rsidRPr="003D66A9">
        <w:rPr>
          <w:rFonts w:ascii="Times New Roman" w:hAnsi="Times New Roman" w:cs="Times New Roman"/>
        </w:rPr>
        <w:t>, em conformidade com as Normas vigentes do MAPA, para comprovação de que a formulação do produto está em conformidade com o especificado no Edital</w:t>
      </w:r>
      <w:r>
        <w:rPr>
          <w:rFonts w:ascii="Times New Roman" w:hAnsi="Times New Roman" w:cs="Times New Roman"/>
        </w:rPr>
        <w:t>, o Termo de Referência e no presente Termo de Contrato.</w:t>
      </w:r>
    </w:p>
    <w:p w:rsidR="003D66A9" w:rsidRPr="003D66A9" w:rsidRDefault="003D66A9" w:rsidP="003D66A9">
      <w:pPr>
        <w:numPr>
          <w:ilvl w:val="2"/>
          <w:numId w:val="15"/>
        </w:numPr>
        <w:spacing w:line="360" w:lineRule="auto"/>
        <w:ind w:left="851"/>
        <w:jc w:val="both"/>
        <w:rPr>
          <w:rFonts w:ascii="Times New Roman" w:hAnsi="Times New Roman" w:cs="Times New Roman"/>
        </w:rPr>
      </w:pPr>
      <w:r w:rsidRPr="003D66A9">
        <w:rPr>
          <w:rFonts w:ascii="Times New Roman" w:hAnsi="Times New Roman" w:cs="Times New Roman"/>
        </w:rPr>
        <w:t>O exame citado no item anterior deverá ser apresentado na localidade e no momento da entrega de cada remessa</w:t>
      </w:r>
      <w:r>
        <w:rPr>
          <w:rFonts w:ascii="Times New Roman" w:hAnsi="Times New Roman" w:cs="Times New Roman"/>
        </w:rPr>
        <w:t>.</w:t>
      </w:r>
      <w:r w:rsidRPr="003D66A9">
        <w:rPr>
          <w:rFonts w:ascii="Times New Roman" w:hAnsi="Times New Roman" w:cs="Times New Roman"/>
        </w:rPr>
        <w:t xml:space="preserve"> </w:t>
      </w:r>
    </w:p>
    <w:p w:rsidR="003D66A9" w:rsidRPr="003D66A9" w:rsidRDefault="003D66A9" w:rsidP="003D66A9">
      <w:pPr>
        <w:pStyle w:val="PargrafodaLista"/>
        <w:numPr>
          <w:ilvl w:val="1"/>
          <w:numId w:val="15"/>
        </w:numPr>
        <w:tabs>
          <w:tab w:val="left" w:pos="426"/>
        </w:tabs>
        <w:spacing w:line="360" w:lineRule="auto"/>
        <w:contextualSpacing w:val="0"/>
        <w:jc w:val="both"/>
        <w:rPr>
          <w:rFonts w:ascii="Times New Roman" w:hAnsi="Times New Roman" w:cs="Times New Roman"/>
        </w:rPr>
      </w:pPr>
      <w:r w:rsidRPr="003D66A9">
        <w:rPr>
          <w:rFonts w:ascii="Times New Roman" w:hAnsi="Times New Roman" w:cs="Times New Roman"/>
        </w:rPr>
        <w:t>Não serão aceitas embalagens rasgadas, avariadas ou com rótulos manchados, bem como, que não atendam as especificações constantes n</w:t>
      </w:r>
      <w:r>
        <w:rPr>
          <w:rFonts w:ascii="Times New Roman" w:hAnsi="Times New Roman" w:cs="Times New Roman"/>
        </w:rPr>
        <w:t>o</w:t>
      </w:r>
      <w:r w:rsidRPr="003D66A9">
        <w:rPr>
          <w:rFonts w:ascii="Times New Roman" w:hAnsi="Times New Roman" w:cs="Times New Roman"/>
        </w:rPr>
        <w:t xml:space="preserve"> Termo</w:t>
      </w:r>
      <w:r>
        <w:rPr>
          <w:rFonts w:ascii="Times New Roman" w:hAnsi="Times New Roman" w:cs="Times New Roman"/>
        </w:rPr>
        <w:t xml:space="preserve"> de Referência.</w:t>
      </w:r>
    </w:p>
    <w:p w:rsidR="003D66A9" w:rsidRPr="003D66A9" w:rsidRDefault="003D66A9" w:rsidP="003D66A9">
      <w:pPr>
        <w:numPr>
          <w:ilvl w:val="1"/>
          <w:numId w:val="15"/>
        </w:numPr>
        <w:spacing w:line="360" w:lineRule="auto"/>
        <w:jc w:val="both"/>
        <w:rPr>
          <w:rFonts w:ascii="Times New Roman" w:hAnsi="Times New Roman" w:cs="Times New Roman"/>
        </w:rPr>
      </w:pPr>
      <w:r w:rsidRPr="003D66A9">
        <w:rPr>
          <w:rFonts w:ascii="Times New Roman" w:hAnsi="Times New Roman" w:cs="Times New Roman"/>
        </w:rPr>
        <w:t>Não serão aceitos produtos com prazo de validade inferior a 12</w:t>
      </w:r>
      <w:r w:rsidRPr="003D66A9">
        <w:rPr>
          <w:rFonts w:ascii="Times New Roman" w:hAnsi="Times New Roman" w:cs="Times New Roman"/>
          <w:color w:val="FF0000"/>
        </w:rPr>
        <w:t xml:space="preserve"> </w:t>
      </w:r>
      <w:r w:rsidRPr="003D66A9">
        <w:rPr>
          <w:rFonts w:ascii="Times New Roman" w:hAnsi="Times New Roman" w:cs="Times New Roman"/>
        </w:rPr>
        <w:t>(doze) meses e com data de fabricação superior a 02 (dois) meses no momento da entrega</w:t>
      </w:r>
      <w:r>
        <w:rPr>
          <w:rFonts w:ascii="Times New Roman" w:hAnsi="Times New Roman" w:cs="Times New Roman"/>
        </w:rPr>
        <w:t>.</w:t>
      </w:r>
    </w:p>
    <w:p w:rsidR="003D66A9" w:rsidRDefault="003D66A9" w:rsidP="003D66A9">
      <w:pPr>
        <w:numPr>
          <w:ilvl w:val="1"/>
          <w:numId w:val="15"/>
        </w:numPr>
        <w:spacing w:line="360" w:lineRule="auto"/>
        <w:jc w:val="both"/>
        <w:rPr>
          <w:rFonts w:ascii="Times New Roman" w:hAnsi="Times New Roman" w:cs="Times New Roman"/>
        </w:rPr>
      </w:pPr>
      <w:r w:rsidRPr="003D66A9">
        <w:rPr>
          <w:rFonts w:ascii="Times New Roman" w:hAnsi="Times New Roman" w:cs="Times New Roman"/>
        </w:rPr>
        <w:t>Não serão recebidos os produtos em dias e horários diferentes dos estabelecidos no item 8.1 acima.</w:t>
      </w:r>
    </w:p>
    <w:p w:rsidR="003D66A9" w:rsidRPr="003D66A9" w:rsidRDefault="003D66A9" w:rsidP="003D66A9">
      <w:pPr>
        <w:numPr>
          <w:ilvl w:val="1"/>
          <w:numId w:val="15"/>
        </w:numPr>
        <w:spacing w:line="360" w:lineRule="auto"/>
        <w:jc w:val="both"/>
        <w:rPr>
          <w:rFonts w:ascii="Times New Roman" w:hAnsi="Times New Roman" w:cs="Times New Roman"/>
        </w:rPr>
      </w:pPr>
      <w:r w:rsidRPr="003D66A9">
        <w:rPr>
          <w:rFonts w:ascii="Times New Roman" w:hAnsi="Times New Roman" w:cs="Times New Roman"/>
          <w:bCs/>
        </w:rPr>
        <w:t>O recebimento do material será realizado por servidor do Órgão solicitante, que avaliará no momento da entrega se o produto atende as condições de aceitabilidade definidas n</w:t>
      </w:r>
      <w:r>
        <w:rPr>
          <w:rFonts w:ascii="Times New Roman" w:hAnsi="Times New Roman" w:cs="Times New Roman"/>
          <w:bCs/>
        </w:rPr>
        <w:t>o</w:t>
      </w:r>
      <w:r w:rsidRPr="003D66A9">
        <w:rPr>
          <w:rFonts w:ascii="Times New Roman" w:hAnsi="Times New Roman" w:cs="Times New Roman"/>
          <w:bCs/>
        </w:rPr>
        <w:t xml:space="preserve"> Termo de Referência</w:t>
      </w:r>
      <w:r>
        <w:rPr>
          <w:rFonts w:ascii="Times New Roman" w:hAnsi="Times New Roman" w:cs="Times New Roman"/>
          <w:bCs/>
        </w:rPr>
        <w:t>.</w:t>
      </w:r>
    </w:p>
    <w:p w:rsidR="00F97CDB" w:rsidRPr="00B17F4D" w:rsidRDefault="003D66A9" w:rsidP="003D66A9">
      <w:pPr>
        <w:numPr>
          <w:ilvl w:val="1"/>
          <w:numId w:val="15"/>
        </w:numPr>
        <w:spacing w:after="120" w:line="360" w:lineRule="auto"/>
        <w:ind w:right="-15"/>
        <w:jc w:val="both"/>
        <w:rPr>
          <w:rFonts w:ascii="Times New Roman" w:hAnsi="Times New Roman" w:cs="Times New Roman"/>
        </w:rPr>
      </w:pPr>
      <w:r w:rsidRPr="003D66A9">
        <w:rPr>
          <w:rFonts w:ascii="Times New Roman" w:hAnsi="Times New Roman" w:cs="Times New Roman"/>
          <w:bCs/>
        </w:rPr>
        <w:t>A Administração rejeitará no todo ou em parte, a entrega do produto em desacordo com as especificações técnicas exigidas</w:t>
      </w:r>
      <w:r>
        <w:rPr>
          <w:rFonts w:ascii="Times New Roman" w:hAnsi="Times New Roman" w:cs="Times New Roman"/>
          <w:bCs/>
        </w:rPr>
        <w:t>.</w:t>
      </w:r>
    </w:p>
    <w:p w:rsidR="00A718AD" w:rsidRPr="00B17F4D" w:rsidRDefault="00A718AD" w:rsidP="0070059F">
      <w:pPr>
        <w:numPr>
          <w:ilvl w:val="0"/>
          <w:numId w:val="15"/>
        </w:numPr>
        <w:spacing w:after="120" w:line="360" w:lineRule="auto"/>
        <w:ind w:right="-15"/>
        <w:jc w:val="both"/>
        <w:rPr>
          <w:rFonts w:ascii="Times New Roman" w:hAnsi="Times New Roman" w:cs="Times New Roman"/>
        </w:rPr>
      </w:pPr>
      <w:r w:rsidRPr="00B17F4D">
        <w:rPr>
          <w:rFonts w:ascii="Times New Roman" w:hAnsi="Times New Roman" w:cs="Times New Roman"/>
          <w:b/>
          <w:bCs/>
        </w:rPr>
        <w:t>CLAÚSULA NONA - FISCALIZAÇÃO</w:t>
      </w:r>
    </w:p>
    <w:p w:rsidR="003D66A9" w:rsidRPr="003D66A9" w:rsidRDefault="003D66A9" w:rsidP="003D66A9">
      <w:pPr>
        <w:pStyle w:val="PargrafodaLista"/>
        <w:numPr>
          <w:ilvl w:val="1"/>
          <w:numId w:val="15"/>
        </w:numPr>
        <w:tabs>
          <w:tab w:val="left" w:pos="426"/>
        </w:tabs>
        <w:spacing w:line="360" w:lineRule="auto"/>
        <w:contextualSpacing w:val="0"/>
        <w:jc w:val="both"/>
        <w:rPr>
          <w:rFonts w:ascii="Times New Roman" w:hAnsi="Times New Roman" w:cs="Times New Roman"/>
        </w:rPr>
      </w:pPr>
      <w:r w:rsidRPr="003D66A9">
        <w:rPr>
          <w:rFonts w:ascii="Times New Roman" w:hAnsi="Times New Roman" w:cs="Times New Roman"/>
        </w:rPr>
        <w:t>A Fiscalização será exercida por representantes da Administração ou seus respectivos substitutos, devidamente designados pelos Órgãos Gerenciador e Participantes, aos quais caberão fornecer todas as informações necessárias para a perfeita execução da Ata, atestar as Notas Fiscais/Faturas e dirimir quaisquer dúvidas porventura surgidas no curso da execução da Ata, em conformidade com o art. 67 da Lei 8.666/93</w:t>
      </w:r>
      <w:r>
        <w:rPr>
          <w:rFonts w:ascii="Times New Roman" w:hAnsi="Times New Roman" w:cs="Times New Roman"/>
        </w:rPr>
        <w:t>.</w:t>
      </w:r>
    </w:p>
    <w:p w:rsidR="003D66A9" w:rsidRPr="003D66A9" w:rsidRDefault="003D66A9" w:rsidP="003D66A9">
      <w:pPr>
        <w:pStyle w:val="PargrafodaLista"/>
        <w:numPr>
          <w:ilvl w:val="1"/>
          <w:numId w:val="15"/>
        </w:numPr>
        <w:tabs>
          <w:tab w:val="left" w:pos="426"/>
        </w:tabs>
        <w:spacing w:line="360" w:lineRule="auto"/>
        <w:contextualSpacing w:val="0"/>
        <w:jc w:val="both"/>
        <w:rPr>
          <w:rFonts w:ascii="Times New Roman" w:hAnsi="Times New Roman" w:cs="Times New Roman"/>
        </w:rPr>
      </w:pPr>
      <w:r w:rsidRPr="003D66A9">
        <w:rPr>
          <w:rFonts w:ascii="Times New Roman" w:hAnsi="Times New Roman" w:cs="Times New Roman"/>
        </w:rPr>
        <w:t>Os representantes da administração designados para Fiscalização deverão ter o conhecimento necessário para o acompanhamento e controle da execução da Ata</w:t>
      </w:r>
      <w:r>
        <w:rPr>
          <w:rFonts w:ascii="Times New Roman" w:hAnsi="Times New Roman" w:cs="Times New Roman"/>
        </w:rPr>
        <w:t>.</w:t>
      </w:r>
      <w:r w:rsidRPr="003D66A9">
        <w:rPr>
          <w:rFonts w:ascii="Times New Roman" w:hAnsi="Times New Roman" w:cs="Times New Roman"/>
        </w:rPr>
        <w:t xml:space="preserve"> </w:t>
      </w:r>
    </w:p>
    <w:p w:rsidR="003D66A9" w:rsidRPr="003D66A9" w:rsidRDefault="003D66A9" w:rsidP="003D66A9">
      <w:pPr>
        <w:pStyle w:val="PargrafodaLista"/>
        <w:numPr>
          <w:ilvl w:val="1"/>
          <w:numId w:val="15"/>
        </w:numPr>
        <w:tabs>
          <w:tab w:val="left" w:pos="426"/>
        </w:tabs>
        <w:spacing w:line="360" w:lineRule="auto"/>
        <w:contextualSpacing w:val="0"/>
        <w:jc w:val="both"/>
        <w:rPr>
          <w:rFonts w:ascii="Times New Roman" w:hAnsi="Times New Roman" w:cs="Times New Roman"/>
        </w:rPr>
      </w:pPr>
      <w:r w:rsidRPr="003D66A9">
        <w:rPr>
          <w:rFonts w:ascii="Times New Roman" w:hAnsi="Times New Roman" w:cs="Times New Roman"/>
        </w:rPr>
        <w:t>As decisões e providências que ultrapassarem a competência dos Fiscais serão encaminhadas, por escrito, à autoridade superior, em tempo hábil, para adoção d</w:t>
      </w:r>
      <w:r>
        <w:rPr>
          <w:rFonts w:ascii="Times New Roman" w:hAnsi="Times New Roman" w:cs="Times New Roman"/>
        </w:rPr>
        <w:t>as imediatas medidas saneadoras.</w:t>
      </w:r>
    </w:p>
    <w:p w:rsidR="003D66A9" w:rsidRPr="003D66A9" w:rsidRDefault="003D66A9" w:rsidP="003D66A9">
      <w:pPr>
        <w:pStyle w:val="PargrafodaLista"/>
        <w:numPr>
          <w:ilvl w:val="1"/>
          <w:numId w:val="15"/>
        </w:numPr>
        <w:tabs>
          <w:tab w:val="left" w:pos="426"/>
        </w:tabs>
        <w:spacing w:line="360" w:lineRule="auto"/>
        <w:contextualSpacing w:val="0"/>
        <w:jc w:val="both"/>
        <w:rPr>
          <w:rFonts w:ascii="Times New Roman" w:hAnsi="Times New Roman" w:cs="Times New Roman"/>
        </w:rPr>
      </w:pPr>
      <w:r w:rsidRPr="003D66A9">
        <w:rPr>
          <w:rFonts w:ascii="Times New Roman" w:hAnsi="Times New Roman" w:cs="Times New Roman"/>
          <w:bCs/>
        </w:rPr>
        <w:lastRenderedPageBreak/>
        <w:t>Aos Fiscais reserva-se o direito de recusar-se a atestar a Nota Fiscal/Fatura se, no ato da apresentação, a execução da Ata não estiver de acordo com o espec</w:t>
      </w:r>
      <w:r>
        <w:rPr>
          <w:rFonts w:ascii="Times New Roman" w:hAnsi="Times New Roman" w:cs="Times New Roman"/>
          <w:bCs/>
        </w:rPr>
        <w:t>ificado no Edital e seus anexos, no Termo de Referência e no presente Termo de Contrato.</w:t>
      </w:r>
    </w:p>
    <w:p w:rsidR="003D66A9" w:rsidRPr="003D66A9" w:rsidRDefault="003D66A9" w:rsidP="003D66A9">
      <w:pPr>
        <w:pStyle w:val="PargrafodaLista"/>
        <w:numPr>
          <w:ilvl w:val="1"/>
          <w:numId w:val="15"/>
        </w:numPr>
        <w:tabs>
          <w:tab w:val="left" w:pos="426"/>
        </w:tabs>
        <w:spacing w:line="360" w:lineRule="auto"/>
        <w:contextualSpacing w:val="0"/>
        <w:jc w:val="both"/>
        <w:rPr>
          <w:rFonts w:ascii="Times New Roman" w:hAnsi="Times New Roman" w:cs="Times New Roman"/>
        </w:rPr>
      </w:pPr>
      <w:r w:rsidRPr="003D66A9">
        <w:rPr>
          <w:rFonts w:ascii="Times New Roman" w:hAnsi="Times New Roman" w:cs="Times New Roman"/>
          <w:bCs/>
        </w:rPr>
        <w:t xml:space="preserve">Os Fiscais deverão </w:t>
      </w:r>
      <w:r w:rsidRPr="003D66A9">
        <w:rPr>
          <w:rFonts w:ascii="Times New Roman" w:hAnsi="Times New Roman" w:cs="Times New Roman"/>
        </w:rPr>
        <w:t>anotar em registro próprio todas as ocorrências relacionadas com a execução da Ata, determinando o que for necessário à regularização das faltas ou defeitos observados e encaminhando os apontamentos à autoridade competent</w:t>
      </w:r>
      <w:r>
        <w:rPr>
          <w:rFonts w:ascii="Times New Roman" w:hAnsi="Times New Roman" w:cs="Times New Roman"/>
        </w:rPr>
        <w:t>e para as providências cabíveis.</w:t>
      </w:r>
    </w:p>
    <w:p w:rsidR="003D66A9" w:rsidRPr="003D66A9" w:rsidRDefault="003D66A9" w:rsidP="00F078CD">
      <w:pPr>
        <w:numPr>
          <w:ilvl w:val="1"/>
          <w:numId w:val="15"/>
        </w:numPr>
        <w:spacing w:after="120" w:line="360" w:lineRule="auto"/>
        <w:ind w:right="-15"/>
        <w:jc w:val="both"/>
        <w:rPr>
          <w:rFonts w:ascii="Times New Roman" w:hAnsi="Times New Roman" w:cs="Times New Roman"/>
        </w:rPr>
      </w:pPr>
      <w:r w:rsidRPr="003D66A9">
        <w:rPr>
          <w:rFonts w:ascii="Times New Roman" w:hAnsi="Times New Roman" w:cs="Times New Roman"/>
        </w:rPr>
        <w:t>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responsabilidade</w:t>
      </w:r>
      <w:r>
        <w:rPr>
          <w:rFonts w:ascii="Times New Roman" w:hAnsi="Times New Roman" w:cs="Times New Roman"/>
        </w:rPr>
        <w:t xml:space="preserve"> concorrente</w:t>
      </w:r>
      <w:r w:rsidRPr="003D66A9">
        <w:rPr>
          <w:rFonts w:ascii="Times New Roman" w:hAnsi="Times New Roman" w:cs="Times New Roman"/>
        </w:rPr>
        <w:t xml:space="preserve"> da Administração ou de seus agentes e prepostos, </w:t>
      </w:r>
      <w:r>
        <w:rPr>
          <w:rFonts w:ascii="Times New Roman" w:hAnsi="Times New Roman" w:cs="Times New Roman"/>
        </w:rPr>
        <w:t>conforme</w:t>
      </w:r>
      <w:r w:rsidRPr="003D66A9">
        <w:rPr>
          <w:rFonts w:ascii="Times New Roman" w:hAnsi="Times New Roman" w:cs="Times New Roman"/>
        </w:rPr>
        <w:t xml:space="preserve"> o art. 70 da Lei n° 8.666/93.</w:t>
      </w:r>
    </w:p>
    <w:p w:rsidR="00F078CD" w:rsidRPr="00F078CD" w:rsidRDefault="00A718AD" w:rsidP="003D66A9">
      <w:pPr>
        <w:numPr>
          <w:ilvl w:val="0"/>
          <w:numId w:val="15"/>
        </w:numPr>
        <w:spacing w:after="120" w:line="360" w:lineRule="auto"/>
        <w:ind w:right="-15"/>
        <w:jc w:val="both"/>
        <w:rPr>
          <w:rFonts w:ascii="Times New Roman" w:hAnsi="Times New Roman" w:cs="Times New Roman"/>
        </w:rPr>
      </w:pPr>
      <w:r w:rsidRPr="00B17F4D">
        <w:rPr>
          <w:rFonts w:ascii="Times New Roman" w:hAnsi="Times New Roman" w:cs="Times New Roman"/>
          <w:b/>
          <w:bCs/>
        </w:rPr>
        <w:t>CLÁUSULA DÉCIMA – OBRIGAÇÕES DA CONTRATANTE</w:t>
      </w:r>
    </w:p>
    <w:p w:rsidR="00F078CD" w:rsidRPr="00F078CD" w:rsidRDefault="00F078CD" w:rsidP="00F078CD">
      <w:pPr>
        <w:numPr>
          <w:ilvl w:val="1"/>
          <w:numId w:val="15"/>
        </w:numPr>
        <w:spacing w:line="360" w:lineRule="auto"/>
        <w:jc w:val="both"/>
        <w:rPr>
          <w:rFonts w:ascii="Times New Roman" w:hAnsi="Times New Roman" w:cs="Times New Roman"/>
        </w:rPr>
      </w:pPr>
      <w:r w:rsidRPr="00F078CD">
        <w:rPr>
          <w:rFonts w:ascii="Times New Roman" w:hAnsi="Times New Roman" w:cs="Times New Roman"/>
        </w:rPr>
        <w:t>Além das obrigações legalmente impostas pela legislação vigente, a Contratada obrigar-se-á a:</w:t>
      </w:r>
    </w:p>
    <w:p w:rsidR="00F078CD" w:rsidRPr="00F078CD" w:rsidRDefault="00F078CD" w:rsidP="00F078CD">
      <w:pPr>
        <w:pStyle w:val="PargrafodaLista"/>
        <w:numPr>
          <w:ilvl w:val="2"/>
          <w:numId w:val="15"/>
        </w:numPr>
        <w:tabs>
          <w:tab w:val="left" w:pos="426"/>
        </w:tabs>
        <w:spacing w:line="360" w:lineRule="auto"/>
        <w:ind w:left="851"/>
        <w:contextualSpacing w:val="0"/>
        <w:jc w:val="both"/>
        <w:rPr>
          <w:rFonts w:ascii="Times New Roman" w:hAnsi="Times New Roman" w:cs="Times New Roman"/>
        </w:rPr>
      </w:pPr>
      <w:r w:rsidRPr="00F078CD">
        <w:rPr>
          <w:rFonts w:ascii="Times New Roman" w:hAnsi="Times New Roman" w:cs="Times New Roman"/>
        </w:rPr>
        <w:t xml:space="preserve">Responsabilizar-se integral e diretamente pelo fornecimento e entrega do produto objeto deste </w:t>
      </w:r>
      <w:r>
        <w:rPr>
          <w:rFonts w:ascii="Times New Roman" w:hAnsi="Times New Roman" w:cs="Times New Roman"/>
        </w:rPr>
        <w:t>Termo de Contrato</w:t>
      </w:r>
      <w:r w:rsidRPr="00F078CD">
        <w:rPr>
          <w:rFonts w:ascii="Times New Roman" w:hAnsi="Times New Roman" w:cs="Times New Roman"/>
        </w:rPr>
        <w:t>, procedendo à substituição imediata do produto que apresente avarias ou não estejam em conformidade com as especificações constantes do Edital e seus anexos</w:t>
      </w:r>
      <w:r>
        <w:rPr>
          <w:rFonts w:ascii="Times New Roman" w:hAnsi="Times New Roman" w:cs="Times New Roman"/>
        </w:rPr>
        <w:t xml:space="preserve"> e no Termo de Referência.</w:t>
      </w:r>
    </w:p>
    <w:p w:rsidR="00F078CD" w:rsidRPr="00F078CD" w:rsidRDefault="00F078CD" w:rsidP="00F078CD">
      <w:pPr>
        <w:pStyle w:val="PargrafodaLista"/>
        <w:numPr>
          <w:ilvl w:val="2"/>
          <w:numId w:val="15"/>
        </w:numPr>
        <w:tabs>
          <w:tab w:val="left" w:pos="426"/>
        </w:tabs>
        <w:spacing w:line="360" w:lineRule="auto"/>
        <w:ind w:left="851"/>
        <w:contextualSpacing w:val="0"/>
        <w:jc w:val="both"/>
        <w:rPr>
          <w:rFonts w:ascii="Times New Roman" w:hAnsi="Times New Roman" w:cs="Times New Roman"/>
        </w:rPr>
      </w:pPr>
      <w:r w:rsidRPr="00F078CD">
        <w:rPr>
          <w:rFonts w:ascii="Times New Roman" w:hAnsi="Times New Roman" w:cs="Times New Roman"/>
        </w:rPr>
        <w:t xml:space="preserve">Entregar o produto em perfeitas condições, nos locais indicados </w:t>
      </w:r>
      <w:r>
        <w:rPr>
          <w:rFonts w:ascii="Times New Roman" w:hAnsi="Times New Roman" w:cs="Times New Roman"/>
        </w:rPr>
        <w:t>na Cláusula Oitava acima</w:t>
      </w:r>
      <w:r w:rsidRPr="00F078CD">
        <w:rPr>
          <w:rFonts w:ascii="Times New Roman" w:hAnsi="Times New Roman" w:cs="Times New Roman"/>
        </w:rPr>
        <w:t xml:space="preserve">, de acordo com as especificações constantes </w:t>
      </w:r>
      <w:r>
        <w:rPr>
          <w:rFonts w:ascii="Times New Roman" w:hAnsi="Times New Roman" w:cs="Times New Roman"/>
        </w:rPr>
        <w:t>neste Contrato e no Termo de Referência</w:t>
      </w:r>
      <w:r w:rsidRPr="00F078CD">
        <w:rPr>
          <w:rFonts w:ascii="Times New Roman" w:hAnsi="Times New Roman" w:cs="Times New Roman"/>
        </w:rPr>
        <w:t>, no prazo máximo de 20 (vinte) dias corridos, contados a partir da emissão da Nota de Empenho, depois de solicitado pelo Órgão Gerenciador e demais Órgãos Participantes, através de requisição específica</w:t>
      </w:r>
      <w:r>
        <w:rPr>
          <w:rFonts w:ascii="Times New Roman" w:hAnsi="Times New Roman" w:cs="Times New Roman"/>
        </w:rPr>
        <w:t>.</w:t>
      </w:r>
    </w:p>
    <w:p w:rsidR="00F078CD" w:rsidRPr="00F078CD" w:rsidRDefault="00F078CD" w:rsidP="00F078CD">
      <w:pPr>
        <w:pStyle w:val="PargrafodaLista"/>
        <w:numPr>
          <w:ilvl w:val="2"/>
          <w:numId w:val="15"/>
        </w:numPr>
        <w:tabs>
          <w:tab w:val="left" w:pos="426"/>
        </w:tabs>
        <w:spacing w:line="360" w:lineRule="auto"/>
        <w:ind w:left="851"/>
        <w:contextualSpacing w:val="0"/>
        <w:jc w:val="both"/>
        <w:rPr>
          <w:rFonts w:ascii="Times New Roman" w:hAnsi="Times New Roman" w:cs="Times New Roman"/>
        </w:rPr>
      </w:pPr>
      <w:r w:rsidRPr="00F078CD">
        <w:rPr>
          <w:rFonts w:ascii="Times New Roman" w:hAnsi="Times New Roman" w:cs="Times New Roman"/>
        </w:rPr>
        <w:t>Entregar o produto com data de fabricação não superior a 02 (dois) meses no momento da entrega</w:t>
      </w:r>
      <w:r>
        <w:rPr>
          <w:rFonts w:ascii="Times New Roman" w:hAnsi="Times New Roman" w:cs="Times New Roman"/>
        </w:rPr>
        <w:t>.</w:t>
      </w:r>
    </w:p>
    <w:p w:rsidR="00F078CD" w:rsidRPr="00F078CD" w:rsidRDefault="00F078CD" w:rsidP="00F078CD">
      <w:pPr>
        <w:pStyle w:val="PargrafodaLista"/>
        <w:numPr>
          <w:ilvl w:val="2"/>
          <w:numId w:val="15"/>
        </w:numPr>
        <w:tabs>
          <w:tab w:val="left" w:pos="426"/>
        </w:tabs>
        <w:spacing w:line="360" w:lineRule="auto"/>
        <w:ind w:left="851"/>
        <w:contextualSpacing w:val="0"/>
        <w:jc w:val="both"/>
        <w:rPr>
          <w:rFonts w:ascii="Times New Roman" w:hAnsi="Times New Roman" w:cs="Times New Roman"/>
        </w:rPr>
      </w:pPr>
      <w:r w:rsidRPr="00F078CD">
        <w:rPr>
          <w:rFonts w:ascii="Times New Roman" w:hAnsi="Times New Roman" w:cs="Times New Roman"/>
        </w:rPr>
        <w:t xml:space="preserve">Realizar as suas expensas os exames </w:t>
      </w:r>
      <w:proofErr w:type="spellStart"/>
      <w:r w:rsidRPr="00F078CD">
        <w:rPr>
          <w:rFonts w:ascii="Times New Roman" w:hAnsi="Times New Roman" w:cs="Times New Roman"/>
        </w:rPr>
        <w:t>Bromatológicos</w:t>
      </w:r>
      <w:proofErr w:type="spellEnd"/>
      <w:r w:rsidRPr="00F078CD">
        <w:rPr>
          <w:rFonts w:ascii="Times New Roman" w:hAnsi="Times New Roman" w:cs="Times New Roman"/>
        </w:rPr>
        <w:t xml:space="preserve"> de cada remessa a ser entregue, apresentando os exames no momento da entrega</w:t>
      </w:r>
      <w:r>
        <w:rPr>
          <w:rFonts w:ascii="Times New Roman" w:hAnsi="Times New Roman" w:cs="Times New Roman"/>
        </w:rPr>
        <w:t>.</w:t>
      </w:r>
    </w:p>
    <w:p w:rsidR="00F078CD" w:rsidRPr="00F078CD" w:rsidRDefault="00F078CD" w:rsidP="00F078CD">
      <w:pPr>
        <w:pStyle w:val="PargrafodaLista"/>
        <w:numPr>
          <w:ilvl w:val="2"/>
          <w:numId w:val="15"/>
        </w:numPr>
        <w:tabs>
          <w:tab w:val="left" w:pos="426"/>
        </w:tabs>
        <w:spacing w:line="360" w:lineRule="auto"/>
        <w:ind w:left="851"/>
        <w:contextualSpacing w:val="0"/>
        <w:jc w:val="both"/>
        <w:rPr>
          <w:rFonts w:ascii="Times New Roman" w:hAnsi="Times New Roman" w:cs="Times New Roman"/>
        </w:rPr>
      </w:pPr>
      <w:r w:rsidRPr="00F078CD">
        <w:rPr>
          <w:rFonts w:ascii="Times New Roman" w:hAnsi="Times New Roman" w:cs="Times New Roman"/>
        </w:rPr>
        <w:t xml:space="preserve">Realizar as suas expensas novo exame </w:t>
      </w:r>
      <w:proofErr w:type="spellStart"/>
      <w:r w:rsidRPr="00F078CD">
        <w:rPr>
          <w:rFonts w:ascii="Times New Roman" w:hAnsi="Times New Roman" w:cs="Times New Roman"/>
        </w:rPr>
        <w:t>Bromatológico</w:t>
      </w:r>
      <w:proofErr w:type="spellEnd"/>
      <w:r w:rsidRPr="00F078CD">
        <w:rPr>
          <w:rFonts w:ascii="Times New Roman" w:hAnsi="Times New Roman" w:cs="Times New Roman"/>
        </w:rPr>
        <w:t xml:space="preserve"> do produto entregue, em laboratório oficial de referência indicado pela Área de Veterinária, sempre que requisitado pelo Contratante, visando à comprovação dos níveis </w:t>
      </w:r>
      <w:r w:rsidRPr="00F078CD">
        <w:rPr>
          <w:rFonts w:ascii="Times New Roman" w:hAnsi="Times New Roman" w:cs="Times New Roman"/>
        </w:rPr>
        <w:lastRenderedPageBreak/>
        <w:t>nutricionais do produto entregue, de acordo com as especificações do Edital e seus anexos</w:t>
      </w:r>
      <w:r>
        <w:rPr>
          <w:rFonts w:ascii="Times New Roman" w:hAnsi="Times New Roman" w:cs="Times New Roman"/>
        </w:rPr>
        <w:t xml:space="preserve"> e no Termo de Referência.</w:t>
      </w:r>
    </w:p>
    <w:p w:rsidR="00F078CD" w:rsidRPr="00F078CD" w:rsidRDefault="00F078CD" w:rsidP="00F078CD">
      <w:pPr>
        <w:pStyle w:val="PargrafodaLista"/>
        <w:numPr>
          <w:ilvl w:val="2"/>
          <w:numId w:val="15"/>
        </w:numPr>
        <w:tabs>
          <w:tab w:val="left" w:pos="426"/>
        </w:tabs>
        <w:spacing w:line="360" w:lineRule="auto"/>
        <w:ind w:left="851"/>
        <w:contextualSpacing w:val="0"/>
        <w:jc w:val="both"/>
        <w:rPr>
          <w:rFonts w:ascii="Times New Roman" w:hAnsi="Times New Roman" w:cs="Times New Roman"/>
        </w:rPr>
      </w:pPr>
      <w:r w:rsidRPr="00F078CD">
        <w:rPr>
          <w:rFonts w:ascii="Times New Roman" w:hAnsi="Times New Roman" w:cs="Times New Roman"/>
        </w:rPr>
        <w:t>Substituir as suas expensas, após comunicação do Contratante, no prazo máximo de 10 (dez) dias corridos, o produto que apresente avaria ou não esteja em conformidade com o especificado no Edital e seus anexos</w:t>
      </w:r>
      <w:r>
        <w:rPr>
          <w:rFonts w:ascii="Times New Roman" w:hAnsi="Times New Roman" w:cs="Times New Roman"/>
        </w:rPr>
        <w:t xml:space="preserve"> e no Termo de Referência.</w:t>
      </w:r>
    </w:p>
    <w:p w:rsidR="00F078CD" w:rsidRPr="00F078CD" w:rsidRDefault="00F078CD" w:rsidP="00F078CD">
      <w:pPr>
        <w:pStyle w:val="PargrafodaLista"/>
        <w:numPr>
          <w:ilvl w:val="2"/>
          <w:numId w:val="15"/>
        </w:numPr>
        <w:tabs>
          <w:tab w:val="left" w:pos="426"/>
        </w:tabs>
        <w:spacing w:line="360" w:lineRule="auto"/>
        <w:ind w:left="851"/>
        <w:contextualSpacing w:val="0"/>
        <w:jc w:val="both"/>
        <w:rPr>
          <w:rFonts w:ascii="Times New Roman" w:hAnsi="Times New Roman" w:cs="Times New Roman"/>
        </w:rPr>
      </w:pPr>
      <w:r w:rsidRPr="00F078CD">
        <w:rPr>
          <w:rFonts w:ascii="Times New Roman" w:hAnsi="Times New Roman" w:cs="Times New Roman"/>
        </w:rPr>
        <w:t>Comunicar à Administração, no prazo máximo de 24 (vinte e quatro) horas que antecede a data da entrega, os motivos que impossibilitem o cumprimento do prazo pre</w:t>
      </w:r>
      <w:r>
        <w:rPr>
          <w:rFonts w:ascii="Times New Roman" w:hAnsi="Times New Roman" w:cs="Times New Roman"/>
        </w:rPr>
        <w:t>visto, com a devida comprovação.</w:t>
      </w:r>
    </w:p>
    <w:p w:rsidR="00F078CD" w:rsidRPr="00F078CD" w:rsidRDefault="00F078CD" w:rsidP="00F078CD">
      <w:pPr>
        <w:pStyle w:val="PargrafodaLista"/>
        <w:numPr>
          <w:ilvl w:val="2"/>
          <w:numId w:val="15"/>
        </w:numPr>
        <w:tabs>
          <w:tab w:val="left" w:pos="426"/>
        </w:tabs>
        <w:spacing w:line="360" w:lineRule="auto"/>
        <w:ind w:left="851"/>
        <w:contextualSpacing w:val="0"/>
        <w:jc w:val="both"/>
        <w:rPr>
          <w:rFonts w:ascii="Times New Roman" w:hAnsi="Times New Roman" w:cs="Times New Roman"/>
        </w:rPr>
      </w:pPr>
      <w:r w:rsidRPr="00F078CD">
        <w:rPr>
          <w:rFonts w:ascii="Times New Roman" w:hAnsi="Times New Roman" w:cs="Times New Roman"/>
        </w:rPr>
        <w:t xml:space="preserve">Manter, durante toda a execução </w:t>
      </w:r>
      <w:r>
        <w:rPr>
          <w:rFonts w:ascii="Times New Roman" w:hAnsi="Times New Roman" w:cs="Times New Roman"/>
        </w:rPr>
        <w:t>do presente Termo de Contrato</w:t>
      </w:r>
      <w:r w:rsidRPr="00F078CD">
        <w:rPr>
          <w:rFonts w:ascii="Times New Roman" w:hAnsi="Times New Roman" w:cs="Times New Roman"/>
        </w:rPr>
        <w:t xml:space="preserve">, compatibilidade com as obrigações assumidas, </w:t>
      </w:r>
      <w:r>
        <w:rPr>
          <w:rFonts w:ascii="Times New Roman" w:hAnsi="Times New Roman" w:cs="Times New Roman"/>
        </w:rPr>
        <w:t xml:space="preserve">bem como </w:t>
      </w:r>
      <w:r w:rsidRPr="00F078CD">
        <w:rPr>
          <w:rFonts w:ascii="Times New Roman" w:hAnsi="Times New Roman" w:cs="Times New Roman"/>
        </w:rPr>
        <w:t>as condições de habilitação e qua</w:t>
      </w:r>
      <w:r>
        <w:rPr>
          <w:rFonts w:ascii="Times New Roman" w:hAnsi="Times New Roman" w:cs="Times New Roman"/>
        </w:rPr>
        <w:t>lificação exigidas na licitação.</w:t>
      </w:r>
    </w:p>
    <w:p w:rsidR="00F078CD" w:rsidRPr="00F078CD" w:rsidRDefault="00F078CD" w:rsidP="00F078CD">
      <w:pPr>
        <w:pStyle w:val="PargrafodaLista"/>
        <w:numPr>
          <w:ilvl w:val="2"/>
          <w:numId w:val="15"/>
        </w:numPr>
        <w:tabs>
          <w:tab w:val="left" w:pos="426"/>
        </w:tabs>
        <w:spacing w:line="360" w:lineRule="auto"/>
        <w:ind w:left="851"/>
        <w:contextualSpacing w:val="0"/>
        <w:jc w:val="both"/>
        <w:rPr>
          <w:rFonts w:ascii="Times New Roman" w:hAnsi="Times New Roman" w:cs="Times New Roman"/>
        </w:rPr>
      </w:pPr>
      <w:r w:rsidRPr="00F078CD">
        <w:rPr>
          <w:rFonts w:ascii="Times New Roman" w:hAnsi="Times New Roman" w:cs="Times New Roman"/>
        </w:rPr>
        <w:t xml:space="preserve">Responder por todos os ônus referentes </w:t>
      </w:r>
      <w:r>
        <w:rPr>
          <w:rFonts w:ascii="Times New Roman" w:hAnsi="Times New Roman" w:cs="Times New Roman"/>
        </w:rPr>
        <w:t>ao fornecimento e</w:t>
      </w:r>
      <w:r w:rsidRPr="00F078CD">
        <w:rPr>
          <w:rFonts w:ascii="Times New Roman" w:hAnsi="Times New Roman" w:cs="Times New Roman"/>
        </w:rPr>
        <w:t xml:space="preserve"> entrega dos itens c</w:t>
      </w:r>
      <w:r>
        <w:rPr>
          <w:rFonts w:ascii="Times New Roman" w:hAnsi="Times New Roman" w:cs="Times New Roman"/>
        </w:rPr>
        <w:t>ontratado</w:t>
      </w:r>
      <w:r w:rsidRPr="00F078CD">
        <w:rPr>
          <w:rFonts w:ascii="Times New Roman" w:hAnsi="Times New Roman" w:cs="Times New Roman"/>
        </w:rPr>
        <w:t xml:space="preserve">s, tais como fretes, encargos sociais e legais, impostos, seguros e obrigações trabalhistas e previdenciárias relativas aos seus empregados ou quaisquer outras que incidam ou venham a incidir na execução </w:t>
      </w:r>
      <w:r>
        <w:rPr>
          <w:rFonts w:ascii="Times New Roman" w:hAnsi="Times New Roman" w:cs="Times New Roman"/>
        </w:rPr>
        <w:t>do objeto do presente Termo de Contrato.</w:t>
      </w:r>
    </w:p>
    <w:p w:rsidR="00F078CD" w:rsidRPr="00F078CD" w:rsidRDefault="00F078CD" w:rsidP="00F078CD">
      <w:pPr>
        <w:pStyle w:val="PargrafodaLista"/>
        <w:numPr>
          <w:ilvl w:val="2"/>
          <w:numId w:val="15"/>
        </w:numPr>
        <w:tabs>
          <w:tab w:val="left" w:pos="426"/>
        </w:tabs>
        <w:spacing w:line="360" w:lineRule="auto"/>
        <w:ind w:left="851"/>
        <w:contextualSpacing w:val="0"/>
        <w:jc w:val="both"/>
        <w:rPr>
          <w:rFonts w:ascii="Times New Roman" w:hAnsi="Times New Roman" w:cs="Times New Roman"/>
        </w:rPr>
      </w:pPr>
      <w:r w:rsidRPr="00F078CD">
        <w:rPr>
          <w:rFonts w:ascii="Times New Roman" w:hAnsi="Times New Roman" w:cs="Times New Roman"/>
        </w:rPr>
        <w:t>Prestar os esclarecimentos que forem solicitados pelo Contratante, atendendo de imediato as reclamações</w:t>
      </w:r>
      <w:r>
        <w:rPr>
          <w:rFonts w:ascii="Times New Roman" w:hAnsi="Times New Roman" w:cs="Times New Roman"/>
        </w:rPr>
        <w:t>.</w:t>
      </w:r>
    </w:p>
    <w:p w:rsidR="00F078CD" w:rsidRPr="00F078CD" w:rsidRDefault="00F078CD" w:rsidP="00F078CD">
      <w:pPr>
        <w:pStyle w:val="PargrafodaLista"/>
        <w:numPr>
          <w:ilvl w:val="2"/>
          <w:numId w:val="15"/>
        </w:numPr>
        <w:tabs>
          <w:tab w:val="left" w:pos="426"/>
        </w:tabs>
        <w:spacing w:line="360" w:lineRule="auto"/>
        <w:ind w:left="851"/>
        <w:contextualSpacing w:val="0"/>
        <w:jc w:val="both"/>
        <w:rPr>
          <w:rFonts w:ascii="Times New Roman" w:hAnsi="Times New Roman" w:cs="Times New Roman"/>
        </w:rPr>
      </w:pPr>
      <w:r w:rsidRPr="00F078CD">
        <w:rPr>
          <w:rFonts w:ascii="Times New Roman" w:hAnsi="Times New Roman" w:cs="Times New Roman"/>
          <w:bCs/>
        </w:rPr>
        <w:t>Responder por qualquer prejuízo ou danos causados diretamente à Administração ou a terceiros, decorrentes de sua culpa ou dolo na entrega dos materiais, procedendo imediatamente aos reparos ou indenizações cabíveis e assumindo o ônus decorrente.</w:t>
      </w:r>
    </w:p>
    <w:p w:rsidR="00F078CD" w:rsidRPr="00F078CD" w:rsidRDefault="00FA2289" w:rsidP="00FA2289">
      <w:pPr>
        <w:pStyle w:val="PargrafodaLista"/>
        <w:numPr>
          <w:ilvl w:val="0"/>
          <w:numId w:val="15"/>
        </w:numPr>
        <w:tabs>
          <w:tab w:val="left" w:pos="426"/>
        </w:tabs>
        <w:spacing w:before="120" w:after="120" w:line="360" w:lineRule="auto"/>
        <w:ind w:left="0"/>
        <w:contextualSpacing w:val="0"/>
        <w:jc w:val="both"/>
        <w:rPr>
          <w:rFonts w:ascii="Times New Roman" w:hAnsi="Times New Roman" w:cs="Times New Roman"/>
        </w:rPr>
      </w:pPr>
      <w:r>
        <w:rPr>
          <w:rFonts w:ascii="Times New Roman" w:hAnsi="Times New Roman" w:cs="Times New Roman"/>
          <w:b/>
        </w:rPr>
        <w:t xml:space="preserve">CLÁUSULA DÉCIMA PRIMEIRA - </w:t>
      </w:r>
      <w:r w:rsidR="00F078CD" w:rsidRPr="00F078CD">
        <w:rPr>
          <w:rFonts w:ascii="Times New Roman" w:hAnsi="Times New Roman" w:cs="Times New Roman"/>
          <w:b/>
        </w:rPr>
        <w:t>DAS OBRIGAÇÕES DO CONTRATANTE</w:t>
      </w:r>
    </w:p>
    <w:p w:rsidR="00F078CD" w:rsidRPr="00F078CD" w:rsidRDefault="00F078CD" w:rsidP="00F078CD">
      <w:pPr>
        <w:pStyle w:val="PargrafodaLista"/>
        <w:numPr>
          <w:ilvl w:val="1"/>
          <w:numId w:val="15"/>
        </w:numPr>
        <w:tabs>
          <w:tab w:val="left" w:pos="426"/>
        </w:tabs>
        <w:spacing w:line="360" w:lineRule="auto"/>
        <w:contextualSpacing w:val="0"/>
        <w:jc w:val="both"/>
        <w:rPr>
          <w:rFonts w:ascii="Times New Roman" w:hAnsi="Times New Roman" w:cs="Times New Roman"/>
        </w:rPr>
      </w:pPr>
      <w:r w:rsidRPr="00F078CD">
        <w:rPr>
          <w:rFonts w:ascii="Times New Roman" w:hAnsi="Times New Roman" w:cs="Times New Roman"/>
        </w:rPr>
        <w:t>O Contratante obrigar-se-á a:</w:t>
      </w:r>
    </w:p>
    <w:p w:rsidR="00F078CD" w:rsidRPr="00F078CD" w:rsidRDefault="00F078CD" w:rsidP="00F078CD">
      <w:pPr>
        <w:pStyle w:val="PargrafodaLista"/>
        <w:numPr>
          <w:ilvl w:val="2"/>
          <w:numId w:val="15"/>
        </w:numPr>
        <w:tabs>
          <w:tab w:val="left" w:pos="426"/>
        </w:tabs>
        <w:spacing w:line="360" w:lineRule="auto"/>
        <w:ind w:left="1134"/>
        <w:contextualSpacing w:val="0"/>
        <w:jc w:val="both"/>
        <w:rPr>
          <w:rFonts w:ascii="Times New Roman" w:hAnsi="Times New Roman" w:cs="Times New Roman"/>
        </w:rPr>
      </w:pPr>
      <w:r>
        <w:rPr>
          <w:rFonts w:ascii="Times New Roman" w:hAnsi="Times New Roman" w:cs="Times New Roman"/>
          <w:bCs/>
        </w:rPr>
        <w:t>Receber o produto objeto do</w:t>
      </w:r>
      <w:r w:rsidRPr="00F078CD">
        <w:rPr>
          <w:rFonts w:ascii="Times New Roman" w:hAnsi="Times New Roman" w:cs="Times New Roman"/>
          <w:bCs/>
        </w:rPr>
        <w:t xml:space="preserve"> Termo de Referência, disponibilizando local, data e horário;</w:t>
      </w:r>
    </w:p>
    <w:p w:rsidR="00F078CD" w:rsidRPr="00F078CD" w:rsidRDefault="00F078CD" w:rsidP="00F078CD">
      <w:pPr>
        <w:pStyle w:val="PargrafodaLista"/>
        <w:numPr>
          <w:ilvl w:val="2"/>
          <w:numId w:val="15"/>
        </w:numPr>
        <w:tabs>
          <w:tab w:val="left" w:pos="426"/>
        </w:tabs>
        <w:spacing w:line="360" w:lineRule="auto"/>
        <w:ind w:left="1134"/>
        <w:contextualSpacing w:val="0"/>
        <w:jc w:val="both"/>
        <w:rPr>
          <w:rFonts w:ascii="Times New Roman" w:hAnsi="Times New Roman" w:cs="Times New Roman"/>
        </w:rPr>
      </w:pPr>
      <w:r w:rsidRPr="00F078CD">
        <w:rPr>
          <w:rFonts w:ascii="Times New Roman" w:hAnsi="Times New Roman" w:cs="Times New Roman"/>
          <w:bCs/>
        </w:rPr>
        <w:t>Rejeitar todo ou em parte os produtos de má qualidade ou fora das especificações, notificar por escrito a Contratada e estipular os prazos para retirada e substituição do produto não aceite;</w:t>
      </w:r>
    </w:p>
    <w:p w:rsidR="00F078CD" w:rsidRPr="00F078CD" w:rsidRDefault="00F078CD" w:rsidP="00F078CD">
      <w:pPr>
        <w:pStyle w:val="PargrafodaLista"/>
        <w:numPr>
          <w:ilvl w:val="2"/>
          <w:numId w:val="15"/>
        </w:numPr>
        <w:tabs>
          <w:tab w:val="left" w:pos="426"/>
        </w:tabs>
        <w:spacing w:line="360" w:lineRule="auto"/>
        <w:ind w:left="1134"/>
        <w:contextualSpacing w:val="0"/>
        <w:jc w:val="both"/>
        <w:rPr>
          <w:rFonts w:ascii="Times New Roman" w:hAnsi="Times New Roman" w:cs="Times New Roman"/>
        </w:rPr>
      </w:pPr>
      <w:r w:rsidRPr="00F078CD">
        <w:rPr>
          <w:rFonts w:ascii="Times New Roman" w:hAnsi="Times New Roman" w:cs="Times New Roman"/>
          <w:bCs/>
        </w:rPr>
        <w:t>Efetuar os pagamentos nas condições e prazos estipulados;</w:t>
      </w:r>
    </w:p>
    <w:p w:rsidR="00F078CD" w:rsidRPr="00F078CD" w:rsidRDefault="00F078CD" w:rsidP="00F078CD">
      <w:pPr>
        <w:pStyle w:val="PargrafodaLista"/>
        <w:numPr>
          <w:ilvl w:val="2"/>
          <w:numId w:val="15"/>
        </w:numPr>
        <w:tabs>
          <w:tab w:val="left" w:pos="426"/>
        </w:tabs>
        <w:spacing w:line="360" w:lineRule="auto"/>
        <w:ind w:left="1134"/>
        <w:contextualSpacing w:val="0"/>
        <w:jc w:val="both"/>
        <w:rPr>
          <w:rFonts w:ascii="Times New Roman" w:hAnsi="Times New Roman" w:cs="Times New Roman"/>
        </w:rPr>
      </w:pPr>
      <w:r w:rsidRPr="00F078CD">
        <w:rPr>
          <w:rFonts w:ascii="Times New Roman" w:hAnsi="Times New Roman" w:cs="Times New Roman"/>
          <w:bCs/>
        </w:rPr>
        <w:lastRenderedPageBreak/>
        <w:t>Proporcionar todas as facilidades para que a Contratada possa desempenhar seus serviços, dentro das Normas e condições do Edital e seus anexos</w:t>
      </w:r>
      <w:r w:rsidR="00DD3870">
        <w:rPr>
          <w:rFonts w:ascii="Times New Roman" w:hAnsi="Times New Roman" w:cs="Times New Roman"/>
          <w:bCs/>
        </w:rPr>
        <w:t xml:space="preserve"> e do Termo de Referência</w:t>
      </w:r>
      <w:r w:rsidRPr="00F078CD">
        <w:rPr>
          <w:rFonts w:ascii="Times New Roman" w:hAnsi="Times New Roman" w:cs="Times New Roman"/>
          <w:bCs/>
        </w:rPr>
        <w:t xml:space="preserve">, prestando todas as informações e esclarecimentos solicitados atinentes à execução </w:t>
      </w:r>
      <w:r w:rsidR="00DD3870">
        <w:rPr>
          <w:rFonts w:ascii="Times New Roman" w:hAnsi="Times New Roman" w:cs="Times New Roman"/>
          <w:bCs/>
        </w:rPr>
        <w:t>do objeto do presente Termo de Contrato.</w:t>
      </w:r>
    </w:p>
    <w:p w:rsidR="00F078CD" w:rsidRPr="00F078CD" w:rsidRDefault="00F078CD" w:rsidP="00F078CD">
      <w:pPr>
        <w:pStyle w:val="PargrafodaLista"/>
        <w:numPr>
          <w:ilvl w:val="2"/>
          <w:numId w:val="15"/>
        </w:numPr>
        <w:tabs>
          <w:tab w:val="left" w:pos="426"/>
        </w:tabs>
        <w:spacing w:line="360" w:lineRule="auto"/>
        <w:ind w:left="1134"/>
        <w:contextualSpacing w:val="0"/>
        <w:jc w:val="both"/>
        <w:rPr>
          <w:rFonts w:ascii="Times New Roman" w:hAnsi="Times New Roman" w:cs="Times New Roman"/>
        </w:rPr>
      </w:pPr>
      <w:r w:rsidRPr="00F078CD">
        <w:rPr>
          <w:rFonts w:ascii="Times New Roman" w:hAnsi="Times New Roman" w:cs="Times New Roman"/>
        </w:rPr>
        <w:t xml:space="preserve">Notificar a Contratada, por escrito, sobre imperfeições, falhas ou irregularidades constatadas na execução </w:t>
      </w:r>
      <w:r w:rsidR="00DD3870">
        <w:rPr>
          <w:rFonts w:ascii="Times New Roman" w:hAnsi="Times New Roman" w:cs="Times New Roman"/>
        </w:rPr>
        <w:t>do objeto do presente Termo de Contrato</w:t>
      </w:r>
      <w:r w:rsidRPr="00F078CD">
        <w:rPr>
          <w:rFonts w:ascii="Times New Roman" w:hAnsi="Times New Roman" w:cs="Times New Roman"/>
        </w:rPr>
        <w:t>, para que sejam adotadas as medidas corretivas necessárias;</w:t>
      </w:r>
    </w:p>
    <w:p w:rsidR="00F078CD" w:rsidRPr="00F078CD" w:rsidRDefault="00F078CD" w:rsidP="00F078CD">
      <w:pPr>
        <w:pStyle w:val="PargrafodaLista"/>
        <w:numPr>
          <w:ilvl w:val="2"/>
          <w:numId w:val="15"/>
        </w:numPr>
        <w:tabs>
          <w:tab w:val="left" w:pos="426"/>
        </w:tabs>
        <w:spacing w:line="360" w:lineRule="auto"/>
        <w:ind w:left="1134"/>
        <w:contextualSpacing w:val="0"/>
        <w:jc w:val="both"/>
        <w:rPr>
          <w:rFonts w:ascii="Times New Roman" w:hAnsi="Times New Roman" w:cs="Times New Roman"/>
        </w:rPr>
      </w:pPr>
      <w:r w:rsidRPr="00F078CD">
        <w:rPr>
          <w:rFonts w:ascii="Times New Roman" w:hAnsi="Times New Roman" w:cs="Times New Roman"/>
        </w:rPr>
        <w:t xml:space="preserve">Designar um servidor, com seu respectivo substituto, especialmente para acompanhar, fiscalizar e atestar as faturas referentes à execução </w:t>
      </w:r>
      <w:r w:rsidR="00DD3870" w:rsidRPr="00DD3870">
        <w:rPr>
          <w:rFonts w:ascii="Times New Roman" w:hAnsi="Times New Roman" w:cs="Times New Roman"/>
        </w:rPr>
        <w:t>do objeto do presente Termo de Contrato</w:t>
      </w:r>
      <w:r w:rsidRPr="00F078CD">
        <w:rPr>
          <w:rFonts w:ascii="Times New Roman" w:hAnsi="Times New Roman" w:cs="Times New Roman"/>
        </w:rPr>
        <w:t>;</w:t>
      </w:r>
    </w:p>
    <w:p w:rsidR="00F078CD" w:rsidRPr="00F078CD" w:rsidRDefault="00F078CD" w:rsidP="00F078CD">
      <w:pPr>
        <w:pStyle w:val="PargrafodaLista"/>
        <w:numPr>
          <w:ilvl w:val="2"/>
          <w:numId w:val="15"/>
        </w:numPr>
        <w:tabs>
          <w:tab w:val="left" w:pos="426"/>
        </w:tabs>
        <w:spacing w:line="360" w:lineRule="auto"/>
        <w:ind w:left="1134"/>
        <w:contextualSpacing w:val="0"/>
        <w:jc w:val="both"/>
        <w:rPr>
          <w:rFonts w:ascii="Times New Roman" w:hAnsi="Times New Roman" w:cs="Times New Roman"/>
        </w:rPr>
      </w:pPr>
      <w:r w:rsidRPr="00F078CD">
        <w:rPr>
          <w:rFonts w:ascii="Times New Roman" w:hAnsi="Times New Roman" w:cs="Times New Roman"/>
        </w:rPr>
        <w:t>Não permitir a execução de serviços em desacordo com o preestabelecido;</w:t>
      </w:r>
    </w:p>
    <w:p w:rsidR="00DD3870" w:rsidRDefault="00F078CD" w:rsidP="00DD3870">
      <w:pPr>
        <w:pStyle w:val="PargrafodaLista"/>
        <w:numPr>
          <w:ilvl w:val="2"/>
          <w:numId w:val="15"/>
        </w:numPr>
        <w:tabs>
          <w:tab w:val="left" w:pos="426"/>
        </w:tabs>
        <w:spacing w:line="360" w:lineRule="auto"/>
        <w:ind w:left="1134"/>
        <w:contextualSpacing w:val="0"/>
        <w:jc w:val="both"/>
        <w:rPr>
          <w:rFonts w:ascii="Times New Roman" w:hAnsi="Times New Roman" w:cs="Times New Roman"/>
        </w:rPr>
      </w:pPr>
      <w:r w:rsidRPr="00F078CD">
        <w:rPr>
          <w:rFonts w:ascii="Times New Roman" w:hAnsi="Times New Roman" w:cs="Times New Roman"/>
        </w:rPr>
        <w:t>Aplicar, sempre que necessário, as penalidades regulamentares e contratuais;</w:t>
      </w:r>
    </w:p>
    <w:p w:rsidR="00F078CD" w:rsidRPr="00F078CD" w:rsidRDefault="00DD3870" w:rsidP="00DD3870">
      <w:pPr>
        <w:pStyle w:val="PargrafodaLista"/>
        <w:numPr>
          <w:ilvl w:val="2"/>
          <w:numId w:val="15"/>
        </w:numPr>
        <w:tabs>
          <w:tab w:val="left" w:pos="426"/>
        </w:tabs>
        <w:spacing w:line="360" w:lineRule="auto"/>
        <w:ind w:left="1134"/>
        <w:contextualSpacing w:val="0"/>
        <w:jc w:val="both"/>
        <w:rPr>
          <w:rFonts w:ascii="Times New Roman" w:hAnsi="Times New Roman" w:cs="Times New Roman"/>
        </w:rPr>
      </w:pPr>
      <w:r w:rsidRPr="00F078CD">
        <w:rPr>
          <w:rFonts w:ascii="Times New Roman" w:hAnsi="Times New Roman" w:cs="Times New Roman"/>
        </w:rPr>
        <w:t xml:space="preserve"> </w:t>
      </w:r>
      <w:r w:rsidR="00F078CD" w:rsidRPr="00F078CD">
        <w:rPr>
          <w:rFonts w:ascii="Times New Roman" w:hAnsi="Times New Roman" w:cs="Times New Roman"/>
        </w:rPr>
        <w:t>Quanto aos Órgãos Participantes, se houver, é necessário atentar ao que dispõem, especialmente, o art. 6.º do Decreto 7.892/2013.</w:t>
      </w:r>
    </w:p>
    <w:p w:rsidR="00A718AD" w:rsidRPr="00B17F4D" w:rsidRDefault="00A718AD" w:rsidP="0070059F">
      <w:pPr>
        <w:numPr>
          <w:ilvl w:val="0"/>
          <w:numId w:val="15"/>
        </w:numPr>
        <w:spacing w:after="120" w:line="360" w:lineRule="auto"/>
        <w:ind w:right="-15"/>
        <w:jc w:val="both"/>
        <w:rPr>
          <w:rFonts w:ascii="Times New Roman" w:hAnsi="Times New Roman" w:cs="Times New Roman"/>
        </w:rPr>
      </w:pPr>
      <w:r w:rsidRPr="00B17F4D">
        <w:rPr>
          <w:rFonts w:ascii="Times New Roman" w:hAnsi="Times New Roman" w:cs="Times New Roman"/>
          <w:b/>
          <w:bCs/>
        </w:rPr>
        <w:t xml:space="preserve">CLÁUSULA DÉCIMA </w:t>
      </w:r>
      <w:r w:rsidR="005A3782">
        <w:rPr>
          <w:rFonts w:ascii="Times New Roman" w:hAnsi="Times New Roman" w:cs="Times New Roman"/>
          <w:b/>
          <w:bCs/>
        </w:rPr>
        <w:t>SEGUNDA</w:t>
      </w:r>
      <w:r w:rsidRPr="00B17F4D">
        <w:rPr>
          <w:rFonts w:ascii="Times New Roman" w:hAnsi="Times New Roman" w:cs="Times New Roman"/>
          <w:b/>
          <w:bCs/>
        </w:rPr>
        <w:t xml:space="preserve"> – SANÇÕES ADMINISTRATIVAS</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jc w:val="both"/>
        <w:rPr>
          <w:rFonts w:ascii="Times New Roman" w:hAnsi="Times New Roman" w:cs="Times New Roman"/>
        </w:rPr>
      </w:pPr>
      <w:r w:rsidRPr="005A3782">
        <w:rPr>
          <w:rFonts w:ascii="Times New Roman" w:hAnsi="Times New Roman" w:cs="Times New Roman"/>
        </w:rPr>
        <w:t>Comete infração administrativa, nos termos da Lei n.º 8.666, de 1993, a Contratada que, no decorrer da contratação:</w:t>
      </w:r>
    </w:p>
    <w:p w:rsidR="005A3782" w:rsidRPr="005A3782" w:rsidRDefault="005A3782" w:rsidP="00274171">
      <w:pPr>
        <w:pStyle w:val="PargrafodaLista"/>
        <w:numPr>
          <w:ilvl w:val="2"/>
          <w:numId w:val="36"/>
        </w:numPr>
        <w:tabs>
          <w:tab w:val="left" w:pos="851"/>
          <w:tab w:val="left" w:pos="1134"/>
        </w:tabs>
        <w:spacing w:line="360" w:lineRule="auto"/>
        <w:ind w:left="1701" w:firstLine="15"/>
        <w:jc w:val="both"/>
        <w:rPr>
          <w:rFonts w:ascii="Times New Roman" w:hAnsi="Times New Roman" w:cs="Times New Roman"/>
        </w:rPr>
      </w:pPr>
      <w:proofErr w:type="spellStart"/>
      <w:r w:rsidRPr="005A3782">
        <w:rPr>
          <w:rFonts w:ascii="Times New Roman" w:hAnsi="Times New Roman" w:cs="Times New Roman"/>
        </w:rPr>
        <w:t>Inexecutar</w:t>
      </w:r>
      <w:proofErr w:type="spellEnd"/>
      <w:r w:rsidRPr="005A3782">
        <w:rPr>
          <w:rFonts w:ascii="Times New Roman" w:hAnsi="Times New Roman" w:cs="Times New Roman"/>
        </w:rPr>
        <w:t xml:space="preserve"> total ou parcialmente qualquer das obrigações assumidas em decorrência da contratação;</w:t>
      </w:r>
    </w:p>
    <w:p w:rsidR="005A3782" w:rsidRPr="005A3782" w:rsidRDefault="005A3782" w:rsidP="00274171">
      <w:pPr>
        <w:pStyle w:val="PargrafodaLista"/>
        <w:numPr>
          <w:ilvl w:val="2"/>
          <w:numId w:val="36"/>
        </w:numPr>
        <w:tabs>
          <w:tab w:val="left" w:pos="851"/>
          <w:tab w:val="left" w:pos="1134"/>
        </w:tabs>
        <w:spacing w:line="360" w:lineRule="auto"/>
        <w:ind w:left="1701" w:firstLine="15"/>
        <w:jc w:val="both"/>
        <w:rPr>
          <w:rFonts w:ascii="Times New Roman" w:hAnsi="Times New Roman" w:cs="Times New Roman"/>
        </w:rPr>
      </w:pPr>
      <w:r w:rsidRPr="005A3782">
        <w:rPr>
          <w:rFonts w:ascii="Times New Roman" w:hAnsi="Times New Roman" w:cs="Times New Roman"/>
        </w:rPr>
        <w:t>Apresentar documentação falsa;</w:t>
      </w:r>
    </w:p>
    <w:p w:rsidR="005A3782" w:rsidRPr="005A3782" w:rsidRDefault="005A3782" w:rsidP="00274171">
      <w:pPr>
        <w:pStyle w:val="PargrafodaLista"/>
        <w:numPr>
          <w:ilvl w:val="2"/>
          <w:numId w:val="36"/>
        </w:numPr>
        <w:tabs>
          <w:tab w:val="left" w:pos="851"/>
          <w:tab w:val="left" w:pos="1134"/>
        </w:tabs>
        <w:spacing w:line="360" w:lineRule="auto"/>
        <w:ind w:left="1701" w:firstLine="15"/>
        <w:jc w:val="both"/>
        <w:rPr>
          <w:rFonts w:ascii="Times New Roman" w:hAnsi="Times New Roman" w:cs="Times New Roman"/>
        </w:rPr>
      </w:pPr>
      <w:r w:rsidRPr="005A3782">
        <w:rPr>
          <w:rFonts w:ascii="Times New Roman" w:hAnsi="Times New Roman" w:cs="Times New Roman"/>
        </w:rPr>
        <w:t>Comportar-se de modo inidôneo;</w:t>
      </w:r>
    </w:p>
    <w:p w:rsidR="005A3782" w:rsidRPr="005A3782" w:rsidRDefault="005A3782" w:rsidP="00274171">
      <w:pPr>
        <w:pStyle w:val="PargrafodaLista"/>
        <w:numPr>
          <w:ilvl w:val="2"/>
          <w:numId w:val="36"/>
        </w:numPr>
        <w:tabs>
          <w:tab w:val="left" w:pos="851"/>
          <w:tab w:val="left" w:pos="1134"/>
        </w:tabs>
        <w:spacing w:line="360" w:lineRule="auto"/>
        <w:ind w:left="1701" w:firstLine="15"/>
        <w:jc w:val="both"/>
        <w:rPr>
          <w:rFonts w:ascii="Times New Roman" w:hAnsi="Times New Roman" w:cs="Times New Roman"/>
        </w:rPr>
      </w:pPr>
      <w:r w:rsidRPr="005A3782">
        <w:rPr>
          <w:rFonts w:ascii="Times New Roman" w:hAnsi="Times New Roman" w:cs="Times New Roman"/>
        </w:rPr>
        <w:t>Cometer fraude fiscal;</w:t>
      </w:r>
    </w:p>
    <w:p w:rsidR="005A3782" w:rsidRPr="005A3782" w:rsidRDefault="005A3782" w:rsidP="00274171">
      <w:pPr>
        <w:pStyle w:val="PargrafodaLista"/>
        <w:numPr>
          <w:ilvl w:val="2"/>
          <w:numId w:val="36"/>
        </w:numPr>
        <w:tabs>
          <w:tab w:val="left" w:pos="851"/>
          <w:tab w:val="left" w:pos="1134"/>
        </w:tabs>
        <w:spacing w:line="360" w:lineRule="auto"/>
        <w:ind w:left="1701" w:firstLine="15"/>
        <w:jc w:val="both"/>
        <w:rPr>
          <w:rFonts w:ascii="Times New Roman" w:hAnsi="Times New Roman" w:cs="Times New Roman"/>
        </w:rPr>
      </w:pPr>
      <w:r w:rsidRPr="005A3782">
        <w:rPr>
          <w:rFonts w:ascii="Times New Roman" w:hAnsi="Times New Roman" w:cs="Times New Roman"/>
        </w:rPr>
        <w:t xml:space="preserve">Descumprir qualquer dos deveres elencados no </w:t>
      </w:r>
      <w:r w:rsidR="00860420">
        <w:rPr>
          <w:rFonts w:ascii="Times New Roman" w:hAnsi="Times New Roman" w:cs="Times New Roman"/>
        </w:rPr>
        <w:t>Termo de Referência</w:t>
      </w:r>
      <w:r w:rsidRPr="005A3782">
        <w:rPr>
          <w:rFonts w:ascii="Times New Roman" w:hAnsi="Times New Roman" w:cs="Times New Roman"/>
        </w:rPr>
        <w:t xml:space="preserve"> ou no Contrato;</w:t>
      </w:r>
    </w:p>
    <w:p w:rsidR="005A3782" w:rsidRPr="005A3782" w:rsidRDefault="005A3782" w:rsidP="00274171">
      <w:pPr>
        <w:pStyle w:val="PargrafodaLista"/>
        <w:numPr>
          <w:ilvl w:val="2"/>
          <w:numId w:val="36"/>
        </w:numPr>
        <w:tabs>
          <w:tab w:val="left" w:pos="851"/>
          <w:tab w:val="left" w:pos="1134"/>
          <w:tab w:val="left" w:pos="1702"/>
          <w:tab w:val="left" w:pos="2269"/>
        </w:tabs>
        <w:spacing w:line="360" w:lineRule="auto"/>
        <w:jc w:val="both"/>
        <w:rPr>
          <w:rFonts w:ascii="Times New Roman" w:hAnsi="Times New Roman" w:cs="Times New Roman"/>
        </w:rPr>
      </w:pPr>
      <w:r w:rsidRPr="005A3782">
        <w:rPr>
          <w:rFonts w:ascii="Times New Roman" w:hAnsi="Times New Roman" w:cs="Times New Roman"/>
        </w:rPr>
        <w:t>Fraudar na execução do contrato.</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A Contratada ao cometer qualquer das infrações discriminadas no subitem acima ficará sujeita, sem prejuízo da responsabilidade civil e criminal, às seguintes sanções:</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Advertência por escrito por faltas leves, assim entendidas como aquelas que não acarretarem prejuízos significativos ao objeto da contratação;</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Multa:</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lastRenderedPageBreak/>
        <w:t>Moratória de até 0,2% (zero vírgula dois décimos por cento) por dia de atraso injustificado sobre o valor da contratação, até o limite de 30 (trinta) dias; e</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 xml:space="preserve">Compensatória de até </w:t>
      </w:r>
      <w:r w:rsidR="00860420">
        <w:rPr>
          <w:rFonts w:ascii="Times New Roman" w:hAnsi="Times New Roman" w:cs="Times New Roman"/>
        </w:rPr>
        <w:t>0,4</w:t>
      </w:r>
      <w:r w:rsidRPr="005A3782">
        <w:rPr>
          <w:rFonts w:ascii="Times New Roman" w:hAnsi="Times New Roman" w:cs="Times New Roman"/>
        </w:rPr>
        <w:t>% (</w:t>
      </w:r>
      <w:r w:rsidR="00860420">
        <w:rPr>
          <w:rFonts w:ascii="Times New Roman" w:hAnsi="Times New Roman" w:cs="Times New Roman"/>
        </w:rPr>
        <w:t>quatro décimos por cento</w:t>
      </w:r>
      <w:r w:rsidRPr="005A3782">
        <w:rPr>
          <w:rFonts w:ascii="Times New Roman" w:hAnsi="Times New Roman" w:cs="Times New Roman"/>
        </w:rPr>
        <w:t>) sobre o valor total do contrato, no caso de inexecução total ou parcial da obrigação assumida, podendo ser cumulada com a multa moratória, desde que o valor cumulado das penalidades não supere o valor total do contrato;</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 xml:space="preserve">Suspensão temporária de participação em licitação e impedimento de contratar com o Departamento de Polícia Federal, pelo prazo de até </w:t>
      </w:r>
      <w:r w:rsidR="00860420">
        <w:rPr>
          <w:rFonts w:ascii="Times New Roman" w:hAnsi="Times New Roman" w:cs="Times New Roman"/>
        </w:rPr>
        <w:t>02 (</w:t>
      </w:r>
      <w:r w:rsidRPr="005A3782">
        <w:rPr>
          <w:rFonts w:ascii="Times New Roman" w:hAnsi="Times New Roman" w:cs="Times New Roman"/>
        </w:rPr>
        <w:t>dois</w:t>
      </w:r>
      <w:r w:rsidR="00860420">
        <w:rPr>
          <w:rFonts w:ascii="Times New Roman" w:hAnsi="Times New Roman" w:cs="Times New Roman"/>
        </w:rPr>
        <w:t>)</w:t>
      </w:r>
      <w:r w:rsidRPr="005A3782">
        <w:rPr>
          <w:rFonts w:ascii="Times New Roman" w:hAnsi="Times New Roman" w:cs="Times New Roman"/>
        </w:rPr>
        <w:t xml:space="preserve"> anos;</w:t>
      </w:r>
    </w:p>
    <w:p w:rsidR="005A3782" w:rsidRPr="005A3782" w:rsidRDefault="005A3782" w:rsidP="00274171">
      <w:pPr>
        <w:pStyle w:val="PargrafodaLista"/>
        <w:numPr>
          <w:ilvl w:val="1"/>
          <w:numId w:val="36"/>
        </w:numPr>
        <w:tabs>
          <w:tab w:val="left" w:pos="709"/>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Tal penalidade pode implicar suspensão de licitar e impedimento de contratar com qualquer órgão ou entidade da Administração Pública, seja na esfera federal, estadual, do Distrito Federal ou municipal, conforme Parecer nº 87/2011-DECOR/CGU/AGU e Nota nº 205/2011/DECOR/CGU/AGU e Acórdãos nº 2.218/2011 e nº 3.757/2011, da Câmara do TCU.</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causados.</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A penalidade de multa pode ser aplicada cumulativamente com as demais sanções.</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Também ficam sujeitas às penalidades de suspensão de licitar e impedimento de contratar de declaração de inidoneidade, previstas no subitem anterior, a empresa ou profissional que, em razão desta contração:</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Tenham sofrido condenações definitivas por praticarem, por meio dolosos, fraude fiscal no recolhimento de tributos;</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Tenham praticado atos ilícitos visando a frustrar os objetivos da contratação; e</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Demonstrem não possuir idoneidade para contratar com a Administração em virtude de atos ilícitos praticados.</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A aplicação de qualquer das penalidades previstas realizar-se-á em processo administrativo que assegurará o contraditório e a ampla defesa, observando-se o procedimento previsto na Lei nº 8.666, de 1993, e subsidiariamente na Lei nº 9.784, de 1999;</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As multas devidas e/ou prejuízos causados à Contratante serão deduzidos dos valores a serem pagos, ou recolhidos em favor da União, ou deduzidos da garantida, ou ainda, quando for o caso, serão inscritos na Dívida Ativa da União e cobrados judicialmente;</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Caso a contratante determine, a multa deverá ser recolhida no prazo máximo de 10 (dez) dias, a contar da data do recebimento da comunicação enviada pela autoridade competente;</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As penalidades serão obrigatoriamente registradas no SICAF;</w:t>
      </w:r>
    </w:p>
    <w:p w:rsidR="005A3782" w:rsidRP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 xml:space="preserve">As sanções aqui previstas são independentes entre si, podendo ser aplicadas isoladas ou, no caso das multas, cumulativamente, sem prejuízo de outras medias cabíveis; e </w:t>
      </w:r>
    </w:p>
    <w:p w:rsidR="005A3782" w:rsidRDefault="005A3782" w:rsidP="00274171">
      <w:pPr>
        <w:pStyle w:val="PargrafodaLista"/>
        <w:numPr>
          <w:ilvl w:val="1"/>
          <w:numId w:val="36"/>
        </w:numPr>
        <w:tabs>
          <w:tab w:val="left" w:pos="851"/>
          <w:tab w:val="left" w:pos="1134"/>
          <w:tab w:val="left" w:pos="1702"/>
          <w:tab w:val="left" w:pos="2269"/>
        </w:tabs>
        <w:spacing w:line="360" w:lineRule="auto"/>
        <w:ind w:left="426" w:firstLine="0"/>
        <w:jc w:val="both"/>
        <w:rPr>
          <w:rFonts w:ascii="Times New Roman" w:hAnsi="Times New Roman" w:cs="Times New Roman"/>
        </w:rPr>
      </w:pPr>
      <w:r w:rsidRPr="005A3782">
        <w:rPr>
          <w:rFonts w:ascii="Times New Roman" w:hAnsi="Times New Roman" w:cs="Times New Roman"/>
        </w:rPr>
        <w:t xml:space="preserve">As infrações e sanções relativas a atos praticados no decorrer do processo de contratação são as previstas neste instrumento e no Termo de Referência. </w:t>
      </w:r>
    </w:p>
    <w:p w:rsidR="00860420" w:rsidRPr="005A3782" w:rsidRDefault="00860420" w:rsidP="00860420">
      <w:pPr>
        <w:pStyle w:val="PargrafodaLista"/>
        <w:tabs>
          <w:tab w:val="left" w:pos="851"/>
          <w:tab w:val="left" w:pos="1134"/>
          <w:tab w:val="left" w:pos="1702"/>
          <w:tab w:val="left" w:pos="2269"/>
        </w:tabs>
        <w:ind w:left="426"/>
        <w:jc w:val="both"/>
        <w:rPr>
          <w:rFonts w:ascii="Times New Roman" w:hAnsi="Times New Roman" w:cs="Times New Roman"/>
        </w:rPr>
      </w:pPr>
    </w:p>
    <w:p w:rsidR="00A718AD" w:rsidRPr="00B17F4D" w:rsidRDefault="00A718AD" w:rsidP="0070059F">
      <w:pPr>
        <w:numPr>
          <w:ilvl w:val="0"/>
          <w:numId w:val="15"/>
        </w:numPr>
        <w:spacing w:after="120" w:line="360" w:lineRule="auto"/>
        <w:ind w:right="-15"/>
        <w:jc w:val="both"/>
        <w:rPr>
          <w:rFonts w:ascii="Times New Roman" w:hAnsi="Times New Roman" w:cs="Times New Roman"/>
        </w:rPr>
      </w:pPr>
      <w:r w:rsidRPr="00B17F4D">
        <w:rPr>
          <w:rFonts w:ascii="Times New Roman" w:hAnsi="Times New Roman" w:cs="Times New Roman"/>
          <w:b/>
          <w:bCs/>
        </w:rPr>
        <w:t xml:space="preserve">CLÁUSULA DÉCIMA </w:t>
      </w:r>
      <w:r w:rsidR="005A3782">
        <w:rPr>
          <w:rFonts w:ascii="Times New Roman" w:hAnsi="Times New Roman" w:cs="Times New Roman"/>
          <w:b/>
          <w:bCs/>
        </w:rPr>
        <w:t>TERCEIRA</w:t>
      </w:r>
      <w:r w:rsidRPr="00B17F4D">
        <w:rPr>
          <w:rFonts w:ascii="Times New Roman" w:hAnsi="Times New Roman" w:cs="Times New Roman"/>
          <w:b/>
          <w:bCs/>
        </w:rPr>
        <w:t xml:space="preserve"> – RESCISÃO</w:t>
      </w:r>
    </w:p>
    <w:p w:rsidR="00A718AD" w:rsidRPr="005A3782" w:rsidRDefault="00A718AD" w:rsidP="0070059F">
      <w:pPr>
        <w:numPr>
          <w:ilvl w:val="1"/>
          <w:numId w:val="15"/>
        </w:numPr>
        <w:spacing w:after="120" w:line="360" w:lineRule="auto"/>
        <w:ind w:right="-15"/>
        <w:jc w:val="both"/>
        <w:rPr>
          <w:rFonts w:ascii="Times New Roman" w:hAnsi="Times New Roman" w:cs="Times New Roman"/>
        </w:rPr>
      </w:pPr>
      <w:r w:rsidRPr="00B17F4D">
        <w:rPr>
          <w:rFonts w:ascii="Times New Roman" w:hAnsi="Times New Roman" w:cs="Times New Roman"/>
        </w:rPr>
        <w:t xml:space="preserve">O </w:t>
      </w:r>
      <w:r w:rsidRPr="005A3782">
        <w:rPr>
          <w:rFonts w:ascii="Times New Roman" w:hAnsi="Times New Roman" w:cs="Times New Roman"/>
        </w:rPr>
        <w:t>presente Termo de Contrato poderá ser rescindido nas hipóteses previstas no art. 78 da Lei nº 8.666, de 1993, com as consequências indicadas no art. 80 da mesma Lei, sem prejuízo das sanções aplicáveis.</w:t>
      </w:r>
    </w:p>
    <w:p w:rsidR="00A718AD" w:rsidRPr="005A3782" w:rsidRDefault="00A718AD" w:rsidP="00FE0844">
      <w:pPr>
        <w:numPr>
          <w:ilvl w:val="1"/>
          <w:numId w:val="15"/>
        </w:numPr>
        <w:spacing w:after="120" w:line="360" w:lineRule="auto"/>
        <w:ind w:right="-15"/>
        <w:jc w:val="both"/>
        <w:rPr>
          <w:rFonts w:ascii="Times New Roman" w:hAnsi="Times New Roman" w:cs="Times New Roman"/>
          <w:lang w:eastAsia="en-US"/>
        </w:rPr>
      </w:pPr>
      <w:r w:rsidRPr="005A3782">
        <w:rPr>
          <w:rFonts w:ascii="Times New Roman" w:hAnsi="Times New Roman" w:cs="Times New Roman"/>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A718AD" w:rsidRPr="005A3782" w:rsidRDefault="00A718AD" w:rsidP="0070059F">
      <w:pPr>
        <w:numPr>
          <w:ilvl w:val="1"/>
          <w:numId w:val="15"/>
        </w:numPr>
        <w:spacing w:after="120" w:line="360" w:lineRule="auto"/>
        <w:ind w:right="-15"/>
        <w:jc w:val="both"/>
        <w:rPr>
          <w:rFonts w:ascii="Times New Roman" w:hAnsi="Times New Roman" w:cs="Times New Roman"/>
        </w:rPr>
      </w:pPr>
      <w:r w:rsidRPr="005A3782">
        <w:rPr>
          <w:rFonts w:ascii="Times New Roman" w:hAnsi="Times New Roman" w:cs="Times New Roman"/>
        </w:rPr>
        <w:t xml:space="preserve">Os casos de rescisão contratual serão formalmente motivados, </w:t>
      </w:r>
      <w:proofErr w:type="spellStart"/>
      <w:r w:rsidRPr="005A3782">
        <w:rPr>
          <w:rFonts w:ascii="Times New Roman" w:hAnsi="Times New Roman" w:cs="Times New Roman"/>
        </w:rPr>
        <w:t>assegurado-se</w:t>
      </w:r>
      <w:proofErr w:type="spellEnd"/>
      <w:r w:rsidRPr="005A3782">
        <w:rPr>
          <w:rFonts w:ascii="Times New Roman" w:hAnsi="Times New Roman" w:cs="Times New Roman"/>
        </w:rPr>
        <w:t xml:space="preserve"> à CONTRATADA o direito à prévia e ampla defesa.</w:t>
      </w:r>
    </w:p>
    <w:p w:rsidR="00A718AD" w:rsidRPr="005A3782" w:rsidRDefault="00A718AD" w:rsidP="0070059F">
      <w:pPr>
        <w:numPr>
          <w:ilvl w:val="1"/>
          <w:numId w:val="15"/>
        </w:numPr>
        <w:spacing w:after="120" w:line="360" w:lineRule="auto"/>
        <w:ind w:right="-15"/>
        <w:jc w:val="both"/>
        <w:rPr>
          <w:rFonts w:ascii="Times New Roman" w:hAnsi="Times New Roman" w:cs="Times New Roman"/>
        </w:rPr>
      </w:pPr>
      <w:r w:rsidRPr="005A3782">
        <w:rPr>
          <w:rFonts w:ascii="Times New Roman" w:hAnsi="Times New Roman" w:cs="Times New Roman"/>
        </w:rPr>
        <w:t>A CONTRATADA reconhece os direitos da CONTRATANTE em caso de rescisão administrativa prevista no art. 77 da Lei nº 8.666, de 1993.</w:t>
      </w:r>
    </w:p>
    <w:p w:rsidR="00A718AD" w:rsidRPr="005A3782" w:rsidRDefault="00A718AD" w:rsidP="006834F5">
      <w:pPr>
        <w:numPr>
          <w:ilvl w:val="1"/>
          <w:numId w:val="15"/>
        </w:numPr>
        <w:spacing w:after="120" w:line="360" w:lineRule="auto"/>
        <w:ind w:right="-15"/>
        <w:jc w:val="both"/>
        <w:rPr>
          <w:rFonts w:ascii="Times New Roman" w:hAnsi="Times New Roman" w:cs="Times New Roman"/>
        </w:rPr>
      </w:pPr>
      <w:r w:rsidRPr="005A3782">
        <w:rPr>
          <w:rFonts w:ascii="Times New Roman" w:hAnsi="Times New Roman" w:cs="Times New Roman"/>
        </w:rPr>
        <w:t>O termo de rescisão será precedido de Relatório indicativo dos seguintes aspectos, conforme o caso:</w:t>
      </w:r>
    </w:p>
    <w:p w:rsidR="00A718AD" w:rsidRPr="005A3782" w:rsidRDefault="00A718AD" w:rsidP="006834F5">
      <w:pPr>
        <w:numPr>
          <w:ilvl w:val="2"/>
          <w:numId w:val="15"/>
        </w:numPr>
        <w:spacing w:after="120" w:line="360" w:lineRule="auto"/>
        <w:ind w:right="-15"/>
        <w:jc w:val="both"/>
        <w:rPr>
          <w:rFonts w:ascii="Times New Roman" w:hAnsi="Times New Roman" w:cs="Times New Roman"/>
        </w:rPr>
      </w:pPr>
      <w:r w:rsidRPr="005A3782">
        <w:rPr>
          <w:rFonts w:ascii="Times New Roman" w:hAnsi="Times New Roman" w:cs="Times New Roman"/>
        </w:rPr>
        <w:lastRenderedPageBreak/>
        <w:t>Balanço dos eventos contratuais já cumpridos ou parcialmente cumpridos;</w:t>
      </w:r>
    </w:p>
    <w:p w:rsidR="00A718AD" w:rsidRPr="005A3782" w:rsidRDefault="00A718AD" w:rsidP="006834F5">
      <w:pPr>
        <w:numPr>
          <w:ilvl w:val="2"/>
          <w:numId w:val="15"/>
        </w:numPr>
        <w:spacing w:after="120" w:line="360" w:lineRule="auto"/>
        <w:ind w:right="-15"/>
        <w:jc w:val="both"/>
        <w:rPr>
          <w:rFonts w:ascii="Times New Roman" w:hAnsi="Times New Roman" w:cs="Times New Roman"/>
        </w:rPr>
      </w:pPr>
      <w:r w:rsidRPr="005A3782">
        <w:rPr>
          <w:rFonts w:ascii="Times New Roman" w:hAnsi="Times New Roman" w:cs="Times New Roman"/>
        </w:rPr>
        <w:t>Relação dos pagamentos já efetuados e ainda devidos;</w:t>
      </w:r>
    </w:p>
    <w:p w:rsidR="00A718AD" w:rsidRPr="005A3782" w:rsidRDefault="00A718AD" w:rsidP="00676EFF">
      <w:pPr>
        <w:numPr>
          <w:ilvl w:val="2"/>
          <w:numId w:val="15"/>
        </w:numPr>
        <w:spacing w:after="360" w:line="360" w:lineRule="auto"/>
        <w:ind w:right="-15"/>
        <w:jc w:val="both"/>
        <w:rPr>
          <w:rFonts w:ascii="Times New Roman" w:hAnsi="Times New Roman" w:cs="Times New Roman"/>
        </w:rPr>
      </w:pPr>
      <w:r w:rsidRPr="005A3782">
        <w:rPr>
          <w:rFonts w:ascii="Times New Roman" w:hAnsi="Times New Roman" w:cs="Times New Roman"/>
        </w:rPr>
        <w:t>Indenizações e multas.</w:t>
      </w:r>
    </w:p>
    <w:p w:rsidR="00A718AD" w:rsidRPr="005A3782" w:rsidRDefault="005A3782" w:rsidP="005A3782">
      <w:pPr>
        <w:numPr>
          <w:ilvl w:val="0"/>
          <w:numId w:val="15"/>
        </w:numPr>
        <w:spacing w:after="120" w:line="360" w:lineRule="auto"/>
        <w:ind w:right="-15"/>
        <w:jc w:val="both"/>
        <w:rPr>
          <w:rFonts w:ascii="Times New Roman" w:hAnsi="Times New Roman" w:cs="Times New Roman"/>
          <w:b/>
        </w:rPr>
      </w:pPr>
      <w:r w:rsidRPr="005A3782">
        <w:rPr>
          <w:rFonts w:ascii="Times New Roman" w:hAnsi="Times New Roman" w:cs="Times New Roman"/>
          <w:b/>
        </w:rPr>
        <w:t xml:space="preserve">CLÁUSULA DÉCIMA QUARTA – </w:t>
      </w:r>
      <w:r w:rsidR="00860420">
        <w:rPr>
          <w:rFonts w:ascii="Times New Roman" w:hAnsi="Times New Roman" w:cs="Times New Roman"/>
          <w:b/>
        </w:rPr>
        <w:t>DAS VEDAÇÕES.</w:t>
      </w:r>
    </w:p>
    <w:p w:rsidR="00860420" w:rsidRPr="00860420" w:rsidRDefault="00860420" w:rsidP="00860420">
      <w:pPr>
        <w:pStyle w:val="Corpodetexto"/>
        <w:numPr>
          <w:ilvl w:val="1"/>
          <w:numId w:val="15"/>
        </w:numPr>
        <w:spacing w:after="0" w:line="360" w:lineRule="auto"/>
        <w:jc w:val="both"/>
        <w:rPr>
          <w:rFonts w:ascii="Times New Roman" w:hAnsi="Times New Roman" w:cs="Times New Roman"/>
        </w:rPr>
      </w:pPr>
      <w:r w:rsidRPr="00860420">
        <w:rPr>
          <w:rFonts w:ascii="Times New Roman" w:hAnsi="Times New Roman" w:cs="Times New Roman"/>
        </w:rPr>
        <w:t>É vedado à CONTRATADA:</w:t>
      </w:r>
    </w:p>
    <w:p w:rsidR="00860420" w:rsidRPr="00860420" w:rsidRDefault="00860420" w:rsidP="00860420">
      <w:pPr>
        <w:pStyle w:val="Corpodetexto"/>
        <w:numPr>
          <w:ilvl w:val="2"/>
          <w:numId w:val="15"/>
        </w:numPr>
        <w:spacing w:after="0"/>
        <w:ind w:left="851"/>
        <w:jc w:val="both"/>
        <w:rPr>
          <w:rFonts w:ascii="Times New Roman" w:hAnsi="Times New Roman" w:cs="Times New Roman"/>
        </w:rPr>
      </w:pPr>
      <w:r w:rsidRPr="00860420">
        <w:rPr>
          <w:rFonts w:ascii="Times New Roman" w:hAnsi="Times New Roman" w:cs="Times New Roman"/>
        </w:rPr>
        <w:t>Caucionar ou utilizar-se deste Termo de Contrato para qualquer operação financeira;</w:t>
      </w:r>
    </w:p>
    <w:p w:rsidR="00A718AD" w:rsidRPr="00860420" w:rsidRDefault="00860420" w:rsidP="00860420">
      <w:pPr>
        <w:numPr>
          <w:ilvl w:val="2"/>
          <w:numId w:val="15"/>
        </w:numPr>
        <w:spacing w:after="120" w:line="360" w:lineRule="auto"/>
        <w:ind w:left="851" w:right="-15"/>
        <w:jc w:val="both"/>
        <w:rPr>
          <w:rFonts w:ascii="Times New Roman" w:hAnsi="Times New Roman" w:cs="Times New Roman"/>
        </w:rPr>
      </w:pPr>
      <w:r w:rsidRPr="00860420">
        <w:rPr>
          <w:rFonts w:ascii="Times New Roman" w:hAnsi="Times New Roman" w:cs="Times New Roman"/>
        </w:rPr>
        <w:t>Interromper a execução dos serviços sob alegação de inadimplemento por parte da CONTRATANTE, salvo nos casos previstos em lei</w:t>
      </w:r>
      <w:r w:rsidR="00A718AD" w:rsidRPr="00860420">
        <w:rPr>
          <w:rFonts w:ascii="Times New Roman" w:hAnsi="Times New Roman" w:cs="Times New Roman"/>
        </w:rPr>
        <w:t>.</w:t>
      </w:r>
    </w:p>
    <w:p w:rsidR="00A718AD" w:rsidRPr="00B17F4D" w:rsidRDefault="00A718AD" w:rsidP="0070059F">
      <w:pPr>
        <w:numPr>
          <w:ilvl w:val="0"/>
          <w:numId w:val="15"/>
        </w:numPr>
        <w:spacing w:after="120" w:line="360" w:lineRule="auto"/>
        <w:ind w:right="-15"/>
        <w:jc w:val="both"/>
        <w:rPr>
          <w:rFonts w:ascii="Times New Roman" w:hAnsi="Times New Roman" w:cs="Times New Roman"/>
        </w:rPr>
      </w:pPr>
      <w:r w:rsidRPr="00B17F4D">
        <w:rPr>
          <w:rFonts w:ascii="Times New Roman" w:hAnsi="Times New Roman" w:cs="Times New Roman"/>
          <w:b/>
          <w:bCs/>
        </w:rPr>
        <w:t xml:space="preserve">CLÁUSULA DÉCIMA </w:t>
      </w:r>
      <w:r w:rsidR="005A3782">
        <w:rPr>
          <w:rFonts w:ascii="Times New Roman" w:hAnsi="Times New Roman" w:cs="Times New Roman"/>
          <w:b/>
          <w:bCs/>
        </w:rPr>
        <w:t>QUINTA</w:t>
      </w:r>
      <w:r w:rsidRPr="00B17F4D">
        <w:rPr>
          <w:rFonts w:ascii="Times New Roman" w:hAnsi="Times New Roman" w:cs="Times New Roman"/>
          <w:b/>
          <w:bCs/>
        </w:rPr>
        <w:t xml:space="preserve"> – PUBLICAÇÃO</w:t>
      </w:r>
    </w:p>
    <w:p w:rsidR="00A718AD" w:rsidRPr="00B17F4D" w:rsidRDefault="00A718AD" w:rsidP="0070059F">
      <w:pPr>
        <w:numPr>
          <w:ilvl w:val="1"/>
          <w:numId w:val="15"/>
        </w:numPr>
        <w:spacing w:after="120" w:line="360" w:lineRule="auto"/>
        <w:ind w:right="-15"/>
        <w:jc w:val="both"/>
        <w:rPr>
          <w:rFonts w:ascii="Times New Roman" w:hAnsi="Times New Roman" w:cs="Times New Roman"/>
        </w:rPr>
      </w:pPr>
      <w:r w:rsidRPr="00B17F4D">
        <w:rPr>
          <w:rFonts w:ascii="Times New Roman" w:hAnsi="Times New Roman" w:cs="Times New Roman"/>
        </w:rPr>
        <w:t>Incumbirá à CONTRATANTE providenciar a publicação deste instrumento, por extrato, no Diário Oficial da União, no prazo previsto na Lei nº 8.666, de 1993.</w:t>
      </w:r>
    </w:p>
    <w:p w:rsidR="005A3782" w:rsidRPr="005A3782" w:rsidRDefault="005A3782" w:rsidP="0070059F">
      <w:pPr>
        <w:numPr>
          <w:ilvl w:val="0"/>
          <w:numId w:val="15"/>
        </w:numPr>
        <w:spacing w:after="120" w:line="360" w:lineRule="auto"/>
        <w:ind w:right="-15"/>
        <w:jc w:val="both"/>
        <w:rPr>
          <w:rFonts w:ascii="Times New Roman" w:hAnsi="Times New Roman" w:cs="Times New Roman"/>
          <w:b/>
        </w:rPr>
      </w:pPr>
      <w:r w:rsidRPr="005A3782">
        <w:rPr>
          <w:rFonts w:ascii="Times New Roman" w:hAnsi="Times New Roman" w:cs="Times New Roman"/>
          <w:b/>
        </w:rPr>
        <w:t>CLÁUSULA DÉCIMA SEXTA – CASOS OMISSOS.</w:t>
      </w:r>
    </w:p>
    <w:p w:rsidR="005A3782" w:rsidRPr="00E86F74" w:rsidRDefault="005A3782" w:rsidP="00E86F74">
      <w:pPr>
        <w:pStyle w:val="PargrafodaLista"/>
        <w:numPr>
          <w:ilvl w:val="1"/>
          <w:numId w:val="15"/>
        </w:numPr>
        <w:spacing w:line="360" w:lineRule="auto"/>
        <w:ind w:right="-17"/>
        <w:jc w:val="both"/>
        <w:rPr>
          <w:rFonts w:ascii="Times New Roman" w:hAnsi="Times New Roman" w:cs="Times New Roman"/>
        </w:rPr>
      </w:pPr>
      <w:r w:rsidRPr="005A3782">
        <w:rPr>
          <w:rFonts w:ascii="Times New Roman" w:hAnsi="Times New Roman" w:cs="Times New Roman"/>
          <w:color w:val="000000"/>
        </w:rPr>
        <w:t>O objeto do presente Contrato, bem como os casos omissos, regular-se-ão pelas Normas Contratuais e pelos preceitos de Direito Público, aplicando-lhes, supletivamente, o Código de Defesa do Consumidor, os princípios da Teoria Geral dos Contratos e as disposições de Direito Privado, na forma do art. 54 da Lei 8.666, de 1993, c/c o art. 55, inciso XII, do mesmo diploma legal.</w:t>
      </w:r>
    </w:p>
    <w:p w:rsidR="00E86F74" w:rsidRPr="005A3782" w:rsidRDefault="00E86F74" w:rsidP="00E86F74">
      <w:pPr>
        <w:pStyle w:val="PargrafodaLista"/>
        <w:spacing w:line="360" w:lineRule="auto"/>
        <w:ind w:left="284" w:right="-17"/>
        <w:jc w:val="both"/>
        <w:rPr>
          <w:rFonts w:ascii="Times New Roman" w:hAnsi="Times New Roman" w:cs="Times New Roman"/>
        </w:rPr>
      </w:pPr>
    </w:p>
    <w:p w:rsidR="00A718AD" w:rsidRPr="00B17F4D" w:rsidRDefault="00A718AD" w:rsidP="0070059F">
      <w:pPr>
        <w:numPr>
          <w:ilvl w:val="0"/>
          <w:numId w:val="15"/>
        </w:numPr>
        <w:spacing w:after="120" w:line="360" w:lineRule="auto"/>
        <w:ind w:right="-15"/>
        <w:jc w:val="both"/>
        <w:rPr>
          <w:rFonts w:ascii="Times New Roman" w:hAnsi="Times New Roman" w:cs="Times New Roman"/>
        </w:rPr>
      </w:pPr>
      <w:r w:rsidRPr="00B17F4D">
        <w:rPr>
          <w:rFonts w:ascii="Times New Roman" w:hAnsi="Times New Roman" w:cs="Times New Roman"/>
          <w:b/>
          <w:bCs/>
        </w:rPr>
        <w:t xml:space="preserve">CLÁUSULA DÉCIMA </w:t>
      </w:r>
      <w:r w:rsidR="00FA2289">
        <w:rPr>
          <w:rFonts w:ascii="Times New Roman" w:hAnsi="Times New Roman" w:cs="Times New Roman"/>
          <w:b/>
          <w:bCs/>
        </w:rPr>
        <w:t>SÉTIMA</w:t>
      </w:r>
      <w:r w:rsidRPr="00B17F4D">
        <w:rPr>
          <w:rFonts w:ascii="Times New Roman" w:hAnsi="Times New Roman" w:cs="Times New Roman"/>
          <w:b/>
          <w:bCs/>
        </w:rPr>
        <w:t xml:space="preserve"> – FORO</w:t>
      </w:r>
    </w:p>
    <w:p w:rsidR="00A718AD" w:rsidRPr="00B17F4D" w:rsidRDefault="00A718AD" w:rsidP="0070059F">
      <w:pPr>
        <w:numPr>
          <w:ilvl w:val="1"/>
          <w:numId w:val="15"/>
        </w:numPr>
        <w:spacing w:after="120" w:line="360" w:lineRule="auto"/>
        <w:ind w:right="-15"/>
        <w:jc w:val="both"/>
        <w:rPr>
          <w:rFonts w:ascii="Times New Roman" w:hAnsi="Times New Roman" w:cs="Times New Roman"/>
        </w:rPr>
      </w:pPr>
      <w:r w:rsidRPr="00B17F4D">
        <w:rPr>
          <w:rFonts w:ascii="Times New Roman" w:hAnsi="Times New Roman" w:cs="Times New Roman"/>
        </w:rPr>
        <w:t xml:space="preserve">O Foro para solucionar os litígios que decorrerem da execução deste Termo de Contrato será o da </w:t>
      </w:r>
      <w:r w:rsidRPr="00B17F4D">
        <w:rPr>
          <w:rFonts w:ascii="Times New Roman" w:hAnsi="Times New Roman" w:cs="Times New Roman"/>
          <w:color w:val="000000"/>
        </w:rPr>
        <w:t>Seção Judiciária</w:t>
      </w:r>
      <w:r w:rsidR="00860420">
        <w:rPr>
          <w:rFonts w:ascii="Times New Roman" w:hAnsi="Times New Roman" w:cs="Times New Roman"/>
          <w:color w:val="000000"/>
        </w:rPr>
        <w:t xml:space="preserve"> </w:t>
      </w:r>
      <w:r w:rsidRPr="00B17F4D">
        <w:rPr>
          <w:rFonts w:ascii="Times New Roman" w:hAnsi="Times New Roman" w:cs="Times New Roman"/>
          <w:color w:val="000000"/>
        </w:rPr>
        <w:t>de</w:t>
      </w:r>
      <w:r w:rsidRPr="00B17F4D">
        <w:rPr>
          <w:rFonts w:ascii="Times New Roman" w:hAnsi="Times New Roman" w:cs="Times New Roman"/>
          <w:color w:val="FF0000"/>
        </w:rPr>
        <w:t xml:space="preserve"> </w:t>
      </w:r>
      <w:r w:rsidR="00860420" w:rsidRPr="00860420">
        <w:rPr>
          <w:rFonts w:ascii="Times New Roman" w:hAnsi="Times New Roman" w:cs="Times New Roman"/>
          <w:color w:val="000000" w:themeColor="text1"/>
        </w:rPr>
        <w:t>Brasília/DF</w:t>
      </w:r>
      <w:r w:rsidRPr="00B17F4D">
        <w:rPr>
          <w:rFonts w:ascii="Times New Roman" w:hAnsi="Times New Roman" w:cs="Times New Roman"/>
        </w:rPr>
        <w:t>- Justiça Federal.</w:t>
      </w:r>
    </w:p>
    <w:p w:rsidR="00A718AD" w:rsidRDefault="00A718AD" w:rsidP="0070059F">
      <w:pPr>
        <w:spacing w:after="120" w:line="360" w:lineRule="auto"/>
        <w:ind w:right="-15" w:firstLine="540"/>
        <w:jc w:val="both"/>
        <w:rPr>
          <w:rFonts w:ascii="Times New Roman" w:hAnsi="Times New Roman" w:cs="Times New Roman"/>
        </w:rPr>
      </w:pPr>
    </w:p>
    <w:p w:rsidR="00274171" w:rsidRDefault="00274171" w:rsidP="0070059F">
      <w:pPr>
        <w:spacing w:after="120" w:line="360" w:lineRule="auto"/>
        <w:ind w:right="-15" w:firstLine="540"/>
        <w:jc w:val="both"/>
        <w:rPr>
          <w:rFonts w:ascii="Times New Roman" w:hAnsi="Times New Roman" w:cs="Times New Roman"/>
        </w:rPr>
      </w:pPr>
    </w:p>
    <w:p w:rsidR="00274171" w:rsidRDefault="00274171" w:rsidP="0070059F">
      <w:pPr>
        <w:spacing w:after="120" w:line="360" w:lineRule="auto"/>
        <w:ind w:right="-15" w:firstLine="540"/>
        <w:jc w:val="both"/>
        <w:rPr>
          <w:rFonts w:ascii="Times New Roman" w:hAnsi="Times New Roman" w:cs="Times New Roman"/>
        </w:rPr>
      </w:pPr>
    </w:p>
    <w:p w:rsidR="00274171" w:rsidRDefault="00274171" w:rsidP="0070059F">
      <w:pPr>
        <w:spacing w:after="120" w:line="360" w:lineRule="auto"/>
        <w:ind w:right="-15" w:firstLine="540"/>
        <w:jc w:val="both"/>
        <w:rPr>
          <w:rFonts w:ascii="Times New Roman" w:hAnsi="Times New Roman" w:cs="Times New Roman"/>
        </w:rPr>
      </w:pPr>
    </w:p>
    <w:p w:rsidR="00274171" w:rsidRDefault="00274171" w:rsidP="0070059F">
      <w:pPr>
        <w:spacing w:after="120" w:line="360" w:lineRule="auto"/>
        <w:ind w:right="-15" w:firstLine="540"/>
        <w:jc w:val="both"/>
        <w:rPr>
          <w:rFonts w:ascii="Times New Roman" w:hAnsi="Times New Roman" w:cs="Times New Roman"/>
        </w:rPr>
      </w:pPr>
    </w:p>
    <w:p w:rsidR="00274171" w:rsidRPr="00B17F4D" w:rsidRDefault="00274171" w:rsidP="0070059F">
      <w:pPr>
        <w:spacing w:after="120" w:line="360" w:lineRule="auto"/>
        <w:ind w:right="-15" w:firstLine="540"/>
        <w:jc w:val="both"/>
        <w:rPr>
          <w:rFonts w:ascii="Times New Roman" w:hAnsi="Times New Roman" w:cs="Times New Roman"/>
        </w:rPr>
      </w:pPr>
    </w:p>
    <w:p w:rsidR="00A718AD" w:rsidRPr="00B17F4D" w:rsidRDefault="00A718AD" w:rsidP="0070059F">
      <w:pPr>
        <w:spacing w:after="120" w:line="360" w:lineRule="auto"/>
        <w:ind w:right="-15" w:firstLine="540"/>
        <w:jc w:val="both"/>
        <w:rPr>
          <w:rFonts w:ascii="Times New Roman" w:hAnsi="Times New Roman" w:cs="Times New Roman"/>
        </w:rPr>
      </w:pPr>
      <w:r w:rsidRPr="00B17F4D">
        <w:rPr>
          <w:rFonts w:ascii="Times New Roman" w:hAnsi="Times New Roman" w:cs="Times New Roman"/>
        </w:rPr>
        <w:lastRenderedPageBreak/>
        <w:t xml:space="preserve">Para firmeza e validade do pactuado, o presente Termo de Contrato foi lavrado em duas (duas) vias de igual teor, que, depois de lido e achado em ordem, vai assinado pelos contraentes. </w:t>
      </w:r>
    </w:p>
    <w:p w:rsidR="00A718AD" w:rsidRPr="00B17F4D" w:rsidRDefault="00A718AD" w:rsidP="0070059F">
      <w:pPr>
        <w:spacing w:after="120" w:line="360" w:lineRule="auto"/>
        <w:ind w:right="-15"/>
        <w:jc w:val="both"/>
        <w:rPr>
          <w:rFonts w:ascii="Times New Roman" w:hAnsi="Times New Roman" w:cs="Times New Roman"/>
        </w:rPr>
      </w:pPr>
      <w:r w:rsidRPr="00B17F4D">
        <w:rPr>
          <w:rFonts w:ascii="Times New Roman" w:hAnsi="Times New Roman" w:cs="Times New Roman"/>
        </w:rPr>
        <w:t xml:space="preserve">...........................................,  .......... </w:t>
      </w:r>
      <w:proofErr w:type="gramStart"/>
      <w:r w:rsidRPr="00B17F4D">
        <w:rPr>
          <w:rFonts w:ascii="Times New Roman" w:hAnsi="Times New Roman" w:cs="Times New Roman"/>
        </w:rPr>
        <w:t>de</w:t>
      </w:r>
      <w:proofErr w:type="gramEnd"/>
      <w:r w:rsidRPr="00B17F4D">
        <w:rPr>
          <w:rFonts w:ascii="Times New Roman" w:hAnsi="Times New Roman" w:cs="Times New Roman"/>
        </w:rPr>
        <w:t>.......................................... de 20.....</w:t>
      </w:r>
    </w:p>
    <w:p w:rsidR="00A718AD" w:rsidRPr="00B17F4D" w:rsidRDefault="00A718AD" w:rsidP="0070059F">
      <w:pPr>
        <w:spacing w:after="120"/>
        <w:jc w:val="both"/>
        <w:rPr>
          <w:rFonts w:ascii="Times New Roman" w:hAnsi="Times New Roman" w:cs="Times New Roman"/>
        </w:rPr>
      </w:pPr>
    </w:p>
    <w:p w:rsidR="00A718AD" w:rsidRPr="00B17F4D" w:rsidRDefault="00A718AD" w:rsidP="0070059F">
      <w:pPr>
        <w:spacing w:after="120"/>
        <w:jc w:val="center"/>
        <w:rPr>
          <w:rFonts w:ascii="Times New Roman" w:hAnsi="Times New Roman" w:cs="Times New Roman"/>
        </w:rPr>
      </w:pPr>
      <w:r w:rsidRPr="00B17F4D">
        <w:rPr>
          <w:rFonts w:ascii="Times New Roman" w:hAnsi="Times New Roman" w:cs="Times New Roman"/>
        </w:rPr>
        <w:t>_________________________</w:t>
      </w:r>
    </w:p>
    <w:p w:rsidR="00A718AD" w:rsidRPr="00B17F4D" w:rsidRDefault="00A718AD" w:rsidP="0070059F">
      <w:pPr>
        <w:spacing w:after="120"/>
        <w:jc w:val="center"/>
        <w:rPr>
          <w:rFonts w:ascii="Times New Roman" w:hAnsi="Times New Roman" w:cs="Times New Roman"/>
        </w:rPr>
      </w:pPr>
      <w:r w:rsidRPr="00B17F4D">
        <w:rPr>
          <w:rFonts w:ascii="Times New Roman" w:hAnsi="Times New Roman" w:cs="Times New Roman"/>
        </w:rPr>
        <w:t>Responsável legal da CONTRATANTE</w:t>
      </w:r>
    </w:p>
    <w:p w:rsidR="00A718AD" w:rsidRPr="00B17F4D" w:rsidRDefault="00A718AD" w:rsidP="0070059F">
      <w:pPr>
        <w:spacing w:after="120"/>
        <w:jc w:val="center"/>
        <w:rPr>
          <w:rFonts w:ascii="Times New Roman" w:hAnsi="Times New Roman" w:cs="Times New Roman"/>
        </w:rPr>
      </w:pPr>
      <w:r w:rsidRPr="00B17F4D">
        <w:rPr>
          <w:rFonts w:ascii="Times New Roman" w:hAnsi="Times New Roman" w:cs="Times New Roman"/>
        </w:rPr>
        <w:t>_________________________</w:t>
      </w:r>
    </w:p>
    <w:p w:rsidR="00A718AD" w:rsidRPr="00B17F4D" w:rsidRDefault="00A718AD" w:rsidP="0070059F">
      <w:pPr>
        <w:spacing w:after="120"/>
        <w:jc w:val="center"/>
        <w:rPr>
          <w:rFonts w:ascii="Times New Roman" w:hAnsi="Times New Roman" w:cs="Times New Roman"/>
        </w:rPr>
      </w:pPr>
      <w:r w:rsidRPr="00B17F4D">
        <w:rPr>
          <w:rFonts w:ascii="Times New Roman" w:hAnsi="Times New Roman" w:cs="Times New Roman"/>
        </w:rPr>
        <w:t>Responsável legal da CONTRATADA</w:t>
      </w:r>
    </w:p>
    <w:p w:rsidR="00A718AD" w:rsidRPr="00B17F4D" w:rsidRDefault="00A718AD" w:rsidP="00FA2289">
      <w:pPr>
        <w:spacing w:after="120"/>
        <w:jc w:val="both"/>
        <w:rPr>
          <w:rFonts w:ascii="Times New Roman" w:hAnsi="Times New Roman" w:cs="Times New Roman"/>
        </w:rPr>
      </w:pPr>
      <w:r w:rsidRPr="00B17F4D">
        <w:rPr>
          <w:rFonts w:ascii="Times New Roman" w:hAnsi="Times New Roman" w:cs="Times New Roman"/>
        </w:rPr>
        <w:t>TESTEMUNHAS:</w:t>
      </w:r>
    </w:p>
    <w:sectPr w:rsidR="00A718AD" w:rsidRPr="00B17F4D" w:rsidSect="006B4760">
      <w:headerReference w:type="even" r:id="rId7"/>
      <w:headerReference w:type="default" r:id="rId8"/>
      <w:footerReference w:type="default" r:id="rId9"/>
      <w:headerReference w:type="first" r:id="rId10"/>
      <w:pgSz w:w="11906" w:h="16838"/>
      <w:pgMar w:top="1417" w:right="1701" w:bottom="1417" w:left="1701" w:header="708"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578" w:rsidRDefault="004B6578">
      <w:r>
        <w:separator/>
      </w:r>
    </w:p>
  </w:endnote>
  <w:endnote w:type="continuationSeparator" w:id="0">
    <w:p w:rsidR="004B6578" w:rsidRDefault="004B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Spranq eco san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A52" w:rsidRPr="006B4760" w:rsidRDefault="006B4760">
    <w:pPr>
      <w:pStyle w:val="Rodap"/>
      <w:rPr>
        <w:rFonts w:ascii="Times New Roman" w:hAnsi="Times New Roman" w:cs="Times New Roman"/>
        <w:sz w:val="20"/>
        <w:szCs w:val="20"/>
      </w:rPr>
    </w:pPr>
    <w:proofErr w:type="spellStart"/>
    <w:r w:rsidRPr="006B4760">
      <w:rPr>
        <w:rFonts w:ascii="Times New Roman" w:hAnsi="Times New Roman" w:cs="Times New Roman"/>
        <w:sz w:val="20"/>
        <w:szCs w:val="20"/>
      </w:rPr>
      <w:t>SECC.COAD.</w:t>
    </w:r>
    <w:r>
      <w:rPr>
        <w:rFonts w:ascii="Times New Roman" w:hAnsi="Times New Roman" w:cs="Times New Roman"/>
        <w:sz w:val="20"/>
        <w:szCs w:val="20"/>
      </w:rPr>
      <w:t>jpmm</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578" w:rsidRDefault="004B6578">
      <w:r>
        <w:separator/>
      </w:r>
    </w:p>
  </w:footnote>
  <w:footnote w:type="continuationSeparator" w:id="0">
    <w:p w:rsidR="004B6578" w:rsidRDefault="004B65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A52" w:rsidRDefault="00FB2CB2">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028800" o:spid="_x0000_s2050" type="#_x0000_t136" style="position:absolute;margin-left:0;margin-top:0;width:466.25pt;height:133.2pt;rotation:315;z-index:-251655168;mso-position-horizontal:center;mso-position-horizontal-relative:margin;mso-position-vertical:center;mso-position-vertical-relative:margin" o:allowincell="f" fillcolor="#bfbfbf [2412]" stroked="f">
          <v:fill opacity=".5"/>
          <v:textpath style="font-family:&quot;Ecofont_Spranq_eco_Sans&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760" w:rsidRPr="006B4760" w:rsidRDefault="006B4760">
    <w:pPr>
      <w:pStyle w:val="Cabealho"/>
      <w:rPr>
        <w:rFonts w:ascii="Times New Roman" w:hAnsi="Times New Roman" w:cs="Times New Roman"/>
      </w:rPr>
    </w:pPr>
    <w:r w:rsidRPr="006B4760">
      <w:rPr>
        <w:rFonts w:ascii="Times New Roman" w:hAnsi="Times New Roman" w:cs="Times New Roman"/>
      </w:rPr>
      <w:t>Contrato nº ___/2015-COAD/DLOG</w:t>
    </w:r>
    <w:r w:rsidRPr="006B4760">
      <w:rPr>
        <w:rFonts w:ascii="Times New Roman" w:hAnsi="Times New Roman" w:cs="Times New Roman"/>
      </w:rPr>
      <w:tab/>
    </w:r>
    <w:r>
      <w:rPr>
        <w:rFonts w:ascii="Times New Roman" w:hAnsi="Times New Roman" w:cs="Times New Roman"/>
      </w:rPr>
      <w:tab/>
    </w:r>
    <w:r w:rsidRPr="006B4760">
      <w:rPr>
        <w:rFonts w:ascii="Times New Roman" w:hAnsi="Times New Roman" w:cs="Times New Roman"/>
      </w:rPr>
      <w:t xml:space="preserve">Página </w:t>
    </w:r>
    <w:r w:rsidRPr="006B4760">
      <w:rPr>
        <w:rFonts w:ascii="Times New Roman" w:hAnsi="Times New Roman" w:cs="Times New Roman"/>
        <w:b/>
        <w:bCs/>
      </w:rPr>
      <w:fldChar w:fldCharType="begin"/>
    </w:r>
    <w:r w:rsidRPr="006B4760">
      <w:rPr>
        <w:rFonts w:ascii="Times New Roman" w:hAnsi="Times New Roman" w:cs="Times New Roman"/>
        <w:b/>
        <w:bCs/>
      </w:rPr>
      <w:instrText>PAGE  \* Arabic  \* MERGEFORMAT</w:instrText>
    </w:r>
    <w:r w:rsidRPr="006B4760">
      <w:rPr>
        <w:rFonts w:ascii="Times New Roman" w:hAnsi="Times New Roman" w:cs="Times New Roman"/>
        <w:b/>
        <w:bCs/>
      </w:rPr>
      <w:fldChar w:fldCharType="separate"/>
    </w:r>
    <w:r w:rsidR="00FB2CB2">
      <w:rPr>
        <w:rFonts w:ascii="Times New Roman" w:hAnsi="Times New Roman" w:cs="Times New Roman"/>
        <w:b/>
        <w:bCs/>
        <w:noProof/>
      </w:rPr>
      <w:t>14</w:t>
    </w:r>
    <w:r w:rsidRPr="006B4760">
      <w:rPr>
        <w:rFonts w:ascii="Times New Roman" w:hAnsi="Times New Roman" w:cs="Times New Roman"/>
        <w:b/>
        <w:bCs/>
      </w:rPr>
      <w:fldChar w:fldCharType="end"/>
    </w:r>
    <w:r w:rsidRPr="006B4760">
      <w:rPr>
        <w:rFonts w:ascii="Times New Roman" w:hAnsi="Times New Roman" w:cs="Times New Roman"/>
      </w:rPr>
      <w:t xml:space="preserve"> de </w:t>
    </w:r>
    <w:r w:rsidRPr="006B4760">
      <w:rPr>
        <w:rFonts w:ascii="Times New Roman" w:hAnsi="Times New Roman" w:cs="Times New Roman"/>
        <w:b/>
        <w:bCs/>
      </w:rPr>
      <w:fldChar w:fldCharType="begin"/>
    </w:r>
    <w:r w:rsidRPr="006B4760">
      <w:rPr>
        <w:rFonts w:ascii="Times New Roman" w:hAnsi="Times New Roman" w:cs="Times New Roman"/>
        <w:b/>
        <w:bCs/>
      </w:rPr>
      <w:instrText>NUMPAGES  \* Arabic  \* MERGEFORMAT</w:instrText>
    </w:r>
    <w:r w:rsidRPr="006B4760">
      <w:rPr>
        <w:rFonts w:ascii="Times New Roman" w:hAnsi="Times New Roman" w:cs="Times New Roman"/>
        <w:b/>
        <w:bCs/>
      </w:rPr>
      <w:fldChar w:fldCharType="separate"/>
    </w:r>
    <w:r w:rsidR="00FB2CB2">
      <w:rPr>
        <w:rFonts w:ascii="Times New Roman" w:hAnsi="Times New Roman" w:cs="Times New Roman"/>
        <w:b/>
        <w:bCs/>
        <w:noProof/>
      </w:rPr>
      <w:t>14</w:t>
    </w:r>
    <w:r w:rsidRPr="006B4760">
      <w:rPr>
        <w:rFonts w:ascii="Times New Roman" w:hAnsi="Times New Roman" w:cs="Times New Roman"/>
        <w:b/>
        <w:bCs/>
      </w:rPr>
      <w:fldChar w:fldCharType="end"/>
    </w:r>
  </w:p>
  <w:p w:rsidR="00B17F4D" w:rsidRDefault="00FB2CB2">
    <w:pPr>
      <w:pStyle w:val="Cabealho"/>
    </w:pPr>
    <w:r>
      <w:rPr>
        <w:rFonts w:ascii="Cambria" w:hAnsi="Cambria"/>
        <w:noProof/>
        <w:sz w:val="32"/>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028801" o:spid="_x0000_s2051" type="#_x0000_t136" style="position:absolute;margin-left:0;margin-top:0;width:466.25pt;height:133.2pt;rotation:315;z-index:-251653120;mso-position-horizontal:center;mso-position-horizontal-relative:margin;mso-position-vertical:center;mso-position-vertical-relative:margin" o:allowincell="f" fillcolor="#bfbfbf [2412]" stroked="f">
          <v:fill opacity=".5"/>
          <v:textpath style="font-family:&quot;Ecofont_Spranq_eco_Sans&quot;;font-size:1pt" string="MINUT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760" w:rsidRPr="006B4760" w:rsidRDefault="006B4760" w:rsidP="006B4760">
    <w:pPr>
      <w:pStyle w:val="Ttulo1"/>
      <w:jc w:val="center"/>
      <w:rPr>
        <w:rFonts w:ascii="Times New Roman" w:hAnsi="Times New Roman"/>
        <w:sz w:val="24"/>
        <w:szCs w:val="24"/>
      </w:rPr>
    </w:pPr>
    <w:r w:rsidRPr="00B17F4D">
      <w:rPr>
        <w:rFonts w:ascii="Times New Roman" w:hAnsi="Times New Roman"/>
        <w:noProof/>
        <w:color w:val="000000"/>
        <w:kern w:val="2"/>
        <w:sz w:val="24"/>
        <w:szCs w:val="24"/>
      </w:rPr>
      <w:drawing>
        <wp:inline distT="0" distB="0" distL="0" distR="0" wp14:anchorId="5472E7F2" wp14:editId="573914E4">
          <wp:extent cx="661670" cy="573405"/>
          <wp:effectExtent l="0" t="0" r="508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670" cy="573405"/>
                  </a:xfrm>
                  <a:prstGeom prst="rect">
                    <a:avLst/>
                  </a:prstGeom>
                  <a:noFill/>
                  <a:ln>
                    <a:noFill/>
                  </a:ln>
                </pic:spPr>
              </pic:pic>
            </a:graphicData>
          </a:graphic>
        </wp:inline>
      </w:drawing>
    </w:r>
    <w:r>
      <w:rPr>
        <w:rFonts w:ascii="Times New Roman" w:hAnsi="Times New Roman"/>
        <w:sz w:val="24"/>
        <w:szCs w:val="24"/>
      </w:rPr>
      <w:t xml:space="preserve">                                                                                                                     </w:t>
    </w:r>
    <w:r w:rsidRPr="006B4760">
      <w:rPr>
        <w:rFonts w:ascii="Times New Roman" w:hAnsi="Times New Roman"/>
        <w:sz w:val="24"/>
        <w:szCs w:val="24"/>
      </w:rPr>
      <w:t>SERVIÇO PÚBLICO FEDERAL                                                       MJ/DEPARTAMENTO DE POLÍCIA FEDERAL</w:t>
    </w:r>
  </w:p>
  <w:p w:rsidR="006B4760" w:rsidRPr="006B4760" w:rsidRDefault="006B4760" w:rsidP="006B4760">
    <w:pPr>
      <w:rPr>
        <w:rFonts w:ascii="Times New Roman" w:hAnsi="Times New Roman" w:cs="Times New Roman"/>
        <w:b/>
        <w:bCs/>
      </w:rPr>
    </w:pPr>
    <w:r w:rsidRPr="006B4760">
      <w:rPr>
        <w:rFonts w:ascii="Times New Roman" w:hAnsi="Times New Roman" w:cs="Times New Roman"/>
        <w:b/>
        <w:bCs/>
      </w:rPr>
      <w:t xml:space="preserve">           DIRETORIA DE ADMINISTRAÇÃO E LOGISTICA POLICIAL</w:t>
    </w:r>
  </w:p>
  <w:p w:rsidR="006B4760" w:rsidRPr="006B4760" w:rsidRDefault="006B4760" w:rsidP="006B4760">
    <w:pPr>
      <w:pStyle w:val="Cabealho"/>
      <w:jc w:val="center"/>
      <w:rPr>
        <w:rFonts w:ascii="Times New Roman" w:hAnsi="Times New Roman" w:cs="Times New Roman"/>
        <w:b/>
      </w:rPr>
    </w:pPr>
    <w:r w:rsidRPr="006B4760">
      <w:rPr>
        <w:rFonts w:ascii="Times New Roman" w:hAnsi="Times New Roman" w:cs="Times New Roman"/>
        <w:b/>
      </w:rPr>
      <w:t>COORDENAÇÃO DE ADMINISTRAÇÃO</w:t>
    </w:r>
  </w:p>
  <w:p w:rsidR="00601A52" w:rsidRDefault="00FB2CB2" w:rsidP="006B4760">
    <w:pPr>
      <w:pStyle w:val="Cabealho"/>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028799" o:spid="_x0000_s2049" type="#_x0000_t136" style="position:absolute;left:0;text-align:left;margin-left:0;margin-top:0;width:466.25pt;height:133.2pt;rotation:315;z-index:-251657216;mso-position-horizontal:center;mso-position-horizontal-relative:margin;mso-position-vertical:center;mso-position-vertical-relative:margin" o:allowincell="f" fillcolor="#bfbfbf [2412]" stroked="f">
          <v:fill opacity=".5"/>
          <v:textpath style="font-family:&quot;Ecofont_Spranq_eco_Sans&quot;;font-size:1pt" string="MINU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cs="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0876CAC"/>
    <w:multiLevelType w:val="multilevel"/>
    <w:tmpl w:val="50B6B3FA"/>
    <w:lvl w:ilvl="0">
      <w:start w:val="1"/>
      <w:numFmt w:val="decimal"/>
      <w:suff w:val="space"/>
      <w:lvlText w:val="%1 - "/>
      <w:lvlJc w:val="left"/>
      <w:pPr>
        <w:ind w:left="0" w:firstLine="0"/>
      </w:pPr>
      <w:rPr>
        <w:b/>
      </w:rPr>
    </w:lvl>
    <w:lvl w:ilvl="1">
      <w:start w:val="1"/>
      <w:numFmt w:val="decimal"/>
      <w:suff w:val="space"/>
      <w:lvlText w:val="%1.%2 - "/>
      <w:lvlJc w:val="left"/>
      <w:pPr>
        <w:ind w:left="0" w:firstLine="0"/>
      </w:pPr>
      <w:rPr>
        <w:b w:val="0"/>
      </w:rPr>
    </w:lvl>
    <w:lvl w:ilvl="2">
      <w:start w:val="1"/>
      <w:numFmt w:val="decimal"/>
      <w:suff w:val="space"/>
      <w:lvlText w:val="%1.%2.%3 - "/>
      <w:lvlJc w:val="left"/>
      <w:pPr>
        <w:ind w:left="0" w:firstLine="0"/>
      </w:pPr>
      <w:rPr>
        <w:b w:val="0"/>
      </w:rPr>
    </w:lvl>
    <w:lvl w:ilvl="3">
      <w:start w:val="1"/>
      <w:numFmt w:val="decimal"/>
      <w:suff w:val="space"/>
      <w:lvlText w:val="%1.%2.%3.%4 - "/>
      <w:lvlJc w:val="left"/>
      <w:pPr>
        <w:ind w:left="0" w:firstLine="0"/>
      </w:pPr>
    </w:lvl>
    <w:lvl w:ilvl="4">
      <w:start w:val="1"/>
      <w:numFmt w:val="decimal"/>
      <w:suff w:val="space"/>
      <w:lvlText w:val="%1.%2.%3.%4.%5 - "/>
      <w:lvlJc w:val="left"/>
      <w:pPr>
        <w:ind w:left="0" w:firstLine="0"/>
      </w:pPr>
    </w:lvl>
    <w:lvl w:ilvl="5">
      <w:start w:val="1"/>
      <w:numFmt w:val="decimal"/>
      <w:suff w:val="space"/>
      <w:lvlText w:val="%1.%2.%3.%4.%5.%6 - "/>
      <w:lvlJc w:val="left"/>
      <w:pPr>
        <w:ind w:left="0" w:firstLine="0"/>
      </w:pPr>
    </w:lvl>
    <w:lvl w:ilvl="6">
      <w:start w:val="1"/>
      <w:numFmt w:val="decimal"/>
      <w:suff w:val="space"/>
      <w:lvlText w:val="%1.%2.%3.%4.%5.%6.%7 - "/>
      <w:lvlJc w:val="left"/>
      <w:pPr>
        <w:ind w:left="0" w:firstLine="0"/>
      </w:pPr>
    </w:lvl>
    <w:lvl w:ilvl="7">
      <w:start w:val="1"/>
      <w:numFmt w:val="decimal"/>
      <w:suff w:val="space"/>
      <w:lvlText w:val="%1.%2.%3.%4.%5.%6.%7.%8 - "/>
      <w:lvlJc w:val="left"/>
      <w:pPr>
        <w:ind w:left="0" w:firstLine="0"/>
      </w:pPr>
    </w:lvl>
    <w:lvl w:ilvl="8">
      <w:start w:val="1"/>
      <w:numFmt w:val="decimal"/>
      <w:suff w:val="space"/>
      <w:lvlText w:val="%1.%2.%3.%4.%5.%6.%7.%8.%9 - "/>
      <w:lvlJc w:val="left"/>
      <w:pPr>
        <w:ind w:left="0" w:firstLine="0"/>
      </w:pPr>
    </w:lvl>
  </w:abstractNum>
  <w:abstractNum w:abstractNumId="12">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8A0093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bCs w:val="0"/>
        <w:i w:val="0"/>
        <w:iCs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C6B3765"/>
    <w:multiLevelType w:val="multilevel"/>
    <w:tmpl w:val="CB12239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13B6505"/>
    <w:multiLevelType w:val="multilevel"/>
    <w:tmpl w:val="F2123BCC"/>
    <w:lvl w:ilvl="0">
      <w:start w:val="1"/>
      <w:numFmt w:val="decimal"/>
      <w:suff w:val="space"/>
      <w:lvlText w:val="%1."/>
      <w:lvlJc w:val="left"/>
      <w:rPr>
        <w:rFonts w:hint="default"/>
        <w:b/>
        <w:bCs/>
        <w:i w:val="0"/>
        <w:iCs w:val="0"/>
      </w:rPr>
    </w:lvl>
    <w:lvl w:ilvl="1">
      <w:start w:val="1"/>
      <w:numFmt w:val="decimal"/>
      <w:suff w:val="space"/>
      <w:lvlText w:val="%1.%2."/>
      <w:lvlJc w:val="left"/>
      <w:pPr>
        <w:ind w:left="284"/>
      </w:pPr>
      <w:rPr>
        <w:rFonts w:hint="default"/>
        <w:b/>
        <w:bCs/>
        <w:i w:val="0"/>
        <w:iCs w:val="0"/>
        <w:color w:val="auto"/>
      </w:rPr>
    </w:lvl>
    <w:lvl w:ilvl="2">
      <w:start w:val="1"/>
      <w:numFmt w:val="decimal"/>
      <w:suff w:val="space"/>
      <w:lvlText w:val="%1.%2.%3."/>
      <w:lvlJc w:val="left"/>
      <w:pPr>
        <w:ind w:left="567"/>
      </w:pPr>
      <w:rPr>
        <w:rFonts w:hint="default"/>
        <w:b/>
        <w:bCs/>
        <w:i w:val="0"/>
        <w:iCs w:val="0"/>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594068"/>
    <w:multiLevelType w:val="multilevel"/>
    <w:tmpl w:val="936E906E"/>
    <w:lvl w:ilvl="0">
      <w:start w:val="5"/>
      <w:numFmt w:val="decimal"/>
      <w:pStyle w:val="Commarcadores5"/>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6FB7CF4"/>
    <w:multiLevelType w:val="multilevel"/>
    <w:tmpl w:val="05A4B116"/>
    <w:lvl w:ilvl="0">
      <w:start w:val="12"/>
      <w:numFmt w:val="decimal"/>
      <w:lvlText w:val="%1"/>
      <w:lvlJc w:val="left"/>
      <w:pPr>
        <w:ind w:left="420" w:hanging="420"/>
      </w:pPr>
      <w:rPr>
        <w:rFonts w:hint="default"/>
      </w:rPr>
    </w:lvl>
    <w:lvl w:ilvl="1">
      <w:start w:val="1"/>
      <w:numFmt w:val="decimal"/>
      <w:lvlText w:val="%1.%2"/>
      <w:lvlJc w:val="left"/>
      <w:pPr>
        <w:ind w:left="1278" w:hanging="420"/>
      </w:pPr>
      <w:rPr>
        <w:rFonts w:hint="default"/>
      </w:rPr>
    </w:lvl>
    <w:lvl w:ilvl="2">
      <w:start w:val="1"/>
      <w:numFmt w:val="decimal"/>
      <w:lvlText w:val="%1.%2.%3"/>
      <w:lvlJc w:val="left"/>
      <w:pPr>
        <w:ind w:left="2436" w:hanging="720"/>
      </w:pPr>
      <w:rPr>
        <w:rFonts w:hint="default"/>
      </w:rPr>
    </w:lvl>
    <w:lvl w:ilvl="3">
      <w:start w:val="1"/>
      <w:numFmt w:val="decimal"/>
      <w:lvlText w:val="%1.%2.%3.%4"/>
      <w:lvlJc w:val="left"/>
      <w:pPr>
        <w:ind w:left="3294"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370" w:hanging="1080"/>
      </w:pPr>
      <w:rPr>
        <w:rFonts w:hint="default"/>
      </w:rPr>
    </w:lvl>
    <w:lvl w:ilvl="6">
      <w:start w:val="1"/>
      <w:numFmt w:val="decimal"/>
      <w:lvlText w:val="%1.%2.%3.%4.%5.%6.%7"/>
      <w:lvlJc w:val="left"/>
      <w:pPr>
        <w:ind w:left="6588" w:hanging="1440"/>
      </w:pPr>
      <w:rPr>
        <w:rFonts w:hint="default"/>
      </w:rPr>
    </w:lvl>
    <w:lvl w:ilvl="7">
      <w:start w:val="1"/>
      <w:numFmt w:val="decimal"/>
      <w:lvlText w:val="%1.%2.%3.%4.%5.%6.%7.%8"/>
      <w:lvlJc w:val="left"/>
      <w:pPr>
        <w:ind w:left="7446" w:hanging="1440"/>
      </w:pPr>
      <w:rPr>
        <w:rFonts w:hint="default"/>
      </w:rPr>
    </w:lvl>
    <w:lvl w:ilvl="8">
      <w:start w:val="1"/>
      <w:numFmt w:val="decimal"/>
      <w:lvlText w:val="%1.%2.%3.%4.%5.%6.%7.%8.%9"/>
      <w:lvlJc w:val="left"/>
      <w:pPr>
        <w:ind w:left="8664" w:hanging="1800"/>
      </w:pPr>
      <w:rPr>
        <w:rFonts w:hint="default"/>
      </w:rPr>
    </w:lvl>
  </w:abstractNum>
  <w:abstractNum w:abstractNumId="22">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nsid w:val="3ACC5C3B"/>
    <w:multiLevelType w:val="multilevel"/>
    <w:tmpl w:val="2A60E7FA"/>
    <w:lvl w:ilvl="0">
      <w:start w:val="16"/>
      <w:numFmt w:val="decimal"/>
      <w:lvlText w:val="%1"/>
      <w:lvlJc w:val="left"/>
      <w:pPr>
        <w:tabs>
          <w:tab w:val="num" w:pos="420"/>
        </w:tabs>
        <w:ind w:left="420" w:hanging="420"/>
      </w:pPr>
      <w:rPr>
        <w:rFonts w:hint="default"/>
        <w:b w:val="0"/>
        <w:bCs w:val="0"/>
      </w:rPr>
    </w:lvl>
    <w:lvl w:ilvl="1">
      <w:start w:val="1"/>
      <w:numFmt w:val="decimal"/>
      <w:lvlText w:val="%1.%2"/>
      <w:lvlJc w:val="left"/>
      <w:pPr>
        <w:tabs>
          <w:tab w:val="num" w:pos="780"/>
        </w:tabs>
        <w:ind w:left="780" w:hanging="420"/>
      </w:pPr>
      <w:rPr>
        <w:rFonts w:hint="default"/>
        <w:b w:val="0"/>
        <w:bCs w:val="0"/>
      </w:rPr>
    </w:lvl>
    <w:lvl w:ilvl="2">
      <w:start w:val="1"/>
      <w:numFmt w:val="decimal"/>
      <w:lvlText w:val="%1.%2.%3"/>
      <w:lvlJc w:val="left"/>
      <w:pPr>
        <w:tabs>
          <w:tab w:val="num" w:pos="1440"/>
        </w:tabs>
        <w:ind w:left="1440" w:hanging="720"/>
      </w:pPr>
      <w:rPr>
        <w:rFonts w:hint="default"/>
        <w:b w:val="0"/>
        <w:bCs w:val="0"/>
      </w:rPr>
    </w:lvl>
    <w:lvl w:ilvl="3">
      <w:start w:val="1"/>
      <w:numFmt w:val="decimal"/>
      <w:lvlText w:val="%1.%2.%3.%4"/>
      <w:lvlJc w:val="left"/>
      <w:pPr>
        <w:tabs>
          <w:tab w:val="num" w:pos="1800"/>
        </w:tabs>
        <w:ind w:left="1800" w:hanging="720"/>
      </w:pPr>
      <w:rPr>
        <w:rFonts w:hint="default"/>
        <w:b w:val="0"/>
        <w:bCs w:val="0"/>
      </w:rPr>
    </w:lvl>
    <w:lvl w:ilvl="4">
      <w:start w:val="1"/>
      <w:numFmt w:val="decimal"/>
      <w:lvlText w:val="%1.%2.%3.%4.%5"/>
      <w:lvlJc w:val="left"/>
      <w:pPr>
        <w:tabs>
          <w:tab w:val="num" w:pos="2520"/>
        </w:tabs>
        <w:ind w:left="2520" w:hanging="1080"/>
      </w:pPr>
      <w:rPr>
        <w:rFonts w:hint="default"/>
        <w:b w:val="0"/>
        <w:bCs w:val="0"/>
      </w:rPr>
    </w:lvl>
    <w:lvl w:ilvl="5">
      <w:start w:val="1"/>
      <w:numFmt w:val="decimal"/>
      <w:lvlText w:val="%1.%2.%3.%4.%5.%6"/>
      <w:lvlJc w:val="left"/>
      <w:pPr>
        <w:tabs>
          <w:tab w:val="num" w:pos="2880"/>
        </w:tabs>
        <w:ind w:left="2880" w:hanging="1080"/>
      </w:pPr>
      <w:rPr>
        <w:rFonts w:hint="default"/>
        <w:b w:val="0"/>
        <w:bCs w:val="0"/>
      </w:rPr>
    </w:lvl>
    <w:lvl w:ilvl="6">
      <w:start w:val="1"/>
      <w:numFmt w:val="decimal"/>
      <w:lvlText w:val="%1.%2.%3.%4.%5.%6.%7"/>
      <w:lvlJc w:val="left"/>
      <w:pPr>
        <w:tabs>
          <w:tab w:val="num" w:pos="3600"/>
        </w:tabs>
        <w:ind w:left="3600" w:hanging="1440"/>
      </w:pPr>
      <w:rPr>
        <w:rFonts w:hint="default"/>
        <w:b w:val="0"/>
        <w:bCs w:val="0"/>
      </w:rPr>
    </w:lvl>
    <w:lvl w:ilvl="7">
      <w:start w:val="1"/>
      <w:numFmt w:val="decimal"/>
      <w:lvlText w:val="%1.%2.%3.%4.%5.%6.%7.%8"/>
      <w:lvlJc w:val="left"/>
      <w:pPr>
        <w:tabs>
          <w:tab w:val="num" w:pos="3960"/>
        </w:tabs>
        <w:ind w:left="3960" w:hanging="1440"/>
      </w:pPr>
      <w:rPr>
        <w:rFonts w:hint="default"/>
        <w:b w:val="0"/>
        <w:bCs w:val="0"/>
      </w:rPr>
    </w:lvl>
    <w:lvl w:ilvl="8">
      <w:start w:val="1"/>
      <w:numFmt w:val="decimal"/>
      <w:lvlText w:val="%1.%2.%3.%4.%5.%6.%7.%8.%9"/>
      <w:lvlJc w:val="left"/>
      <w:pPr>
        <w:tabs>
          <w:tab w:val="num" w:pos="4680"/>
        </w:tabs>
        <w:ind w:left="4680" w:hanging="1800"/>
      </w:pPr>
      <w:rPr>
        <w:rFonts w:hint="default"/>
        <w:b w:val="0"/>
        <w:bCs w:val="0"/>
      </w:rPr>
    </w:lvl>
  </w:abstractNum>
  <w:abstractNum w:abstractNumId="24">
    <w:nsid w:val="3AD2558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Ecofont_Spranq_eco_Sans" w:hint="default"/>
        <w:i/>
        <w:iCs/>
        <w:color w:val="FF0000"/>
      </w:rPr>
    </w:lvl>
    <w:lvl w:ilvl="1">
      <w:start w:val="2"/>
      <w:numFmt w:val="decimal"/>
      <w:lvlText w:val="%1.%2"/>
      <w:lvlJc w:val="left"/>
      <w:pPr>
        <w:tabs>
          <w:tab w:val="num" w:pos="360"/>
        </w:tabs>
        <w:ind w:left="360" w:hanging="360"/>
      </w:pPr>
      <w:rPr>
        <w:rFonts w:ascii="Ecofont_Spranq_eco_Sans" w:hAnsi="Ecofont_Spranq_eco_Sans" w:cs="Ecofont_Spranq_eco_Sans" w:hint="default"/>
        <w:i/>
        <w:iCs/>
        <w:color w:val="FF0000"/>
      </w:rPr>
    </w:lvl>
    <w:lvl w:ilvl="2">
      <w:start w:val="1"/>
      <w:numFmt w:val="decimal"/>
      <w:lvlText w:val="%1.%2.%3"/>
      <w:lvlJc w:val="left"/>
      <w:pPr>
        <w:tabs>
          <w:tab w:val="num" w:pos="720"/>
        </w:tabs>
        <w:ind w:left="720" w:hanging="720"/>
      </w:pPr>
      <w:rPr>
        <w:rFonts w:ascii="Ecofont_Spranq_eco_Sans" w:hAnsi="Ecofont_Spranq_eco_Sans" w:cs="Ecofont_Spranq_eco_Sans" w:hint="default"/>
        <w:i/>
        <w:iCs/>
        <w:color w:val="FF0000"/>
      </w:rPr>
    </w:lvl>
    <w:lvl w:ilvl="3">
      <w:start w:val="1"/>
      <w:numFmt w:val="decimal"/>
      <w:lvlText w:val="%1.%2.%3.%4"/>
      <w:lvlJc w:val="left"/>
      <w:pPr>
        <w:tabs>
          <w:tab w:val="num" w:pos="720"/>
        </w:tabs>
        <w:ind w:left="720" w:hanging="720"/>
      </w:pPr>
      <w:rPr>
        <w:rFonts w:ascii="Ecofont_Spranq_eco_Sans" w:hAnsi="Ecofont_Spranq_eco_Sans" w:cs="Ecofont_Spranq_eco_Sans" w:hint="default"/>
        <w:i/>
        <w:iCs/>
        <w:color w:val="FF0000"/>
      </w:rPr>
    </w:lvl>
    <w:lvl w:ilvl="4">
      <w:start w:val="1"/>
      <w:numFmt w:val="decimal"/>
      <w:lvlText w:val="%1.%2.%3.%4.%5"/>
      <w:lvlJc w:val="left"/>
      <w:pPr>
        <w:tabs>
          <w:tab w:val="num" w:pos="1080"/>
        </w:tabs>
        <w:ind w:left="1080" w:hanging="1080"/>
      </w:pPr>
      <w:rPr>
        <w:rFonts w:ascii="Ecofont_Spranq_eco_Sans" w:hAnsi="Ecofont_Spranq_eco_Sans" w:cs="Ecofont_Spranq_eco_Sans" w:hint="default"/>
        <w:i/>
        <w:iCs/>
        <w:color w:val="FF0000"/>
      </w:rPr>
    </w:lvl>
    <w:lvl w:ilvl="5">
      <w:start w:val="1"/>
      <w:numFmt w:val="decimal"/>
      <w:lvlText w:val="%1.%2.%3.%4.%5.%6"/>
      <w:lvlJc w:val="left"/>
      <w:pPr>
        <w:tabs>
          <w:tab w:val="num" w:pos="1080"/>
        </w:tabs>
        <w:ind w:left="1080" w:hanging="1080"/>
      </w:pPr>
      <w:rPr>
        <w:rFonts w:ascii="Ecofont_Spranq_eco_Sans" w:hAnsi="Ecofont_Spranq_eco_Sans" w:cs="Ecofont_Spranq_eco_Sans" w:hint="default"/>
        <w:i/>
        <w:iCs/>
        <w:color w:val="FF0000"/>
      </w:rPr>
    </w:lvl>
    <w:lvl w:ilvl="6">
      <w:start w:val="1"/>
      <w:numFmt w:val="decimal"/>
      <w:lvlText w:val="%1.%2.%3.%4.%5.%6.%7"/>
      <w:lvlJc w:val="left"/>
      <w:pPr>
        <w:tabs>
          <w:tab w:val="num" w:pos="1440"/>
        </w:tabs>
        <w:ind w:left="1440" w:hanging="1440"/>
      </w:pPr>
      <w:rPr>
        <w:rFonts w:ascii="Ecofont_Spranq_eco_Sans" w:hAnsi="Ecofont_Spranq_eco_Sans" w:cs="Ecofont_Spranq_eco_Sans" w:hint="default"/>
        <w:i/>
        <w:iCs/>
        <w:color w:val="FF0000"/>
      </w:rPr>
    </w:lvl>
    <w:lvl w:ilvl="7">
      <w:start w:val="1"/>
      <w:numFmt w:val="decimal"/>
      <w:lvlText w:val="%1.%2.%3.%4.%5.%6.%7.%8"/>
      <w:lvlJc w:val="left"/>
      <w:pPr>
        <w:tabs>
          <w:tab w:val="num" w:pos="1440"/>
        </w:tabs>
        <w:ind w:left="1440" w:hanging="1440"/>
      </w:pPr>
      <w:rPr>
        <w:rFonts w:ascii="Ecofont_Spranq_eco_Sans" w:hAnsi="Ecofont_Spranq_eco_Sans" w:cs="Ecofont_Spranq_eco_Sans" w:hint="default"/>
        <w:i/>
        <w:iCs/>
        <w:color w:val="FF0000"/>
      </w:rPr>
    </w:lvl>
    <w:lvl w:ilvl="8">
      <w:start w:val="1"/>
      <w:numFmt w:val="decimal"/>
      <w:lvlText w:val="%1.%2.%3.%4.%5.%6.%7.%8.%9"/>
      <w:lvlJc w:val="left"/>
      <w:pPr>
        <w:tabs>
          <w:tab w:val="num" w:pos="1800"/>
        </w:tabs>
        <w:ind w:left="1800" w:hanging="1800"/>
      </w:pPr>
      <w:rPr>
        <w:rFonts w:ascii="Ecofont_Spranq_eco_Sans" w:hAnsi="Ecofont_Spranq_eco_Sans" w:cs="Ecofont_Spranq_eco_Sans" w:hint="default"/>
        <w:i/>
        <w:iCs/>
        <w:color w:val="FF0000"/>
      </w:rPr>
    </w:lvl>
  </w:abstractNum>
  <w:abstractNum w:abstractNumId="27">
    <w:nsid w:val="44B47E7F"/>
    <w:multiLevelType w:val="multilevel"/>
    <w:tmpl w:val="68C48FAA"/>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69F6871"/>
    <w:multiLevelType w:val="multilevel"/>
    <w:tmpl w:val="BE5C4256"/>
    <w:lvl w:ilvl="0">
      <w:start w:val="1"/>
      <w:numFmt w:val="decimal"/>
      <w:suff w:val="space"/>
      <w:lvlText w:val="%1 - "/>
      <w:lvlJc w:val="left"/>
      <w:pPr>
        <w:ind w:left="0" w:firstLine="0"/>
      </w:pPr>
      <w:rPr>
        <w:b/>
      </w:rPr>
    </w:lvl>
    <w:lvl w:ilvl="1">
      <w:start w:val="1"/>
      <w:numFmt w:val="decimal"/>
      <w:suff w:val="space"/>
      <w:lvlText w:val="%1.%2 - "/>
      <w:lvlJc w:val="left"/>
      <w:pPr>
        <w:ind w:left="0" w:firstLine="0"/>
      </w:pPr>
      <w:rPr>
        <w:b w:val="0"/>
      </w:rPr>
    </w:lvl>
    <w:lvl w:ilvl="2">
      <w:start w:val="1"/>
      <w:numFmt w:val="decimal"/>
      <w:suff w:val="space"/>
      <w:lvlText w:val="%1.%2.%3 - "/>
      <w:lvlJc w:val="left"/>
      <w:pPr>
        <w:ind w:left="0" w:firstLine="0"/>
      </w:pPr>
      <w:rPr>
        <w:b w:val="0"/>
        <w:color w:val="auto"/>
      </w:rPr>
    </w:lvl>
    <w:lvl w:ilvl="3">
      <w:start w:val="1"/>
      <w:numFmt w:val="decimal"/>
      <w:suff w:val="space"/>
      <w:lvlText w:val="%1.%2.%3.%4 - "/>
      <w:lvlJc w:val="left"/>
      <w:pPr>
        <w:ind w:left="0" w:firstLine="0"/>
      </w:pPr>
    </w:lvl>
    <w:lvl w:ilvl="4">
      <w:start w:val="1"/>
      <w:numFmt w:val="decimal"/>
      <w:suff w:val="space"/>
      <w:lvlText w:val="%1.%2.%3.%4.%5 - "/>
      <w:lvlJc w:val="left"/>
      <w:pPr>
        <w:ind w:left="0" w:firstLine="0"/>
      </w:pPr>
    </w:lvl>
    <w:lvl w:ilvl="5">
      <w:start w:val="1"/>
      <w:numFmt w:val="decimal"/>
      <w:suff w:val="space"/>
      <w:lvlText w:val="%1.%2.%3.%4.%5.%6 - "/>
      <w:lvlJc w:val="left"/>
      <w:pPr>
        <w:ind w:left="0" w:firstLine="0"/>
      </w:pPr>
    </w:lvl>
    <w:lvl w:ilvl="6">
      <w:start w:val="1"/>
      <w:numFmt w:val="decimal"/>
      <w:suff w:val="space"/>
      <w:lvlText w:val="%1.%2.%3.%4.%5.%6.%7 - "/>
      <w:lvlJc w:val="left"/>
      <w:pPr>
        <w:ind w:left="0" w:firstLine="0"/>
      </w:pPr>
    </w:lvl>
    <w:lvl w:ilvl="7">
      <w:start w:val="1"/>
      <w:numFmt w:val="decimal"/>
      <w:suff w:val="space"/>
      <w:lvlText w:val="%1.%2.%3.%4.%5.%6.%7.%8 - "/>
      <w:lvlJc w:val="left"/>
      <w:pPr>
        <w:ind w:left="0" w:firstLine="0"/>
      </w:pPr>
    </w:lvl>
    <w:lvl w:ilvl="8">
      <w:start w:val="1"/>
      <w:numFmt w:val="decimal"/>
      <w:suff w:val="space"/>
      <w:lvlText w:val="%1.%2.%3.%4.%5.%6.%7.%8.%9 - "/>
      <w:lvlJc w:val="left"/>
      <w:pPr>
        <w:ind w:left="0" w:firstLine="0"/>
      </w:pPr>
    </w:lvl>
  </w:abstractNum>
  <w:abstractNum w:abstractNumId="3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1DD361E"/>
    <w:multiLevelType w:val="multilevel"/>
    <w:tmpl w:val="5F68A190"/>
    <w:lvl w:ilvl="0">
      <w:start w:val="1"/>
      <w:numFmt w:val="decimal"/>
      <w:suff w:val="space"/>
      <w:lvlText w:val="%1."/>
      <w:lvlJc w:val="left"/>
      <w:rPr>
        <w:rFonts w:hint="default"/>
        <w:b/>
        <w:bCs/>
        <w:i w:val="0"/>
        <w:iCs w:val="0"/>
      </w:rPr>
    </w:lvl>
    <w:lvl w:ilvl="1">
      <w:start w:val="1"/>
      <w:numFmt w:val="decimal"/>
      <w:suff w:val="space"/>
      <w:lvlText w:val="%1.%2."/>
      <w:lvlJc w:val="left"/>
      <w:pPr>
        <w:ind w:left="284"/>
      </w:pPr>
      <w:rPr>
        <w:rFonts w:hint="default"/>
        <w:b/>
        <w:bCs/>
        <w:i w:val="0"/>
        <w:iCs w:val="0"/>
        <w:color w:val="auto"/>
      </w:rPr>
    </w:lvl>
    <w:lvl w:ilvl="2">
      <w:start w:val="1"/>
      <w:numFmt w:val="decimal"/>
      <w:suff w:val="space"/>
      <w:lvlText w:val="%1.%2.%3."/>
      <w:lvlJc w:val="left"/>
      <w:pPr>
        <w:ind w:left="0"/>
      </w:pPr>
      <w:rPr>
        <w:rFonts w:hint="default"/>
        <w:b/>
        <w:bCs/>
        <w:i w:val="0"/>
        <w:iCs w:val="0"/>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75690F14"/>
    <w:multiLevelType w:val="multilevel"/>
    <w:tmpl w:val="6F382E0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4"/>
  </w:num>
  <w:num w:numId="3">
    <w:abstractNumId w:val="17"/>
  </w:num>
  <w:num w:numId="4">
    <w:abstractNumId w:val="12"/>
  </w:num>
  <w:num w:numId="5">
    <w:abstractNumId w:val="16"/>
  </w:num>
  <w:num w:numId="6">
    <w:abstractNumId w:val="30"/>
  </w:num>
  <w:num w:numId="7">
    <w:abstractNumId w:val="15"/>
  </w:num>
  <w:num w:numId="8">
    <w:abstractNumId w:val="26"/>
  </w:num>
  <w:num w:numId="9">
    <w:abstractNumId w:val="22"/>
  </w:num>
  <w:num w:numId="10">
    <w:abstractNumId w:val="23"/>
  </w:num>
  <w:num w:numId="11">
    <w:abstractNumId w:val="28"/>
  </w:num>
  <w:num w:numId="12">
    <w:abstractNumId w:val="10"/>
  </w:num>
  <w:num w:numId="13">
    <w:abstractNumId w:val="25"/>
  </w:num>
  <w:num w:numId="14">
    <w:abstractNumId w:val="1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19"/>
  </w:num>
  <w:num w:numId="17">
    <w:abstractNumId w:val="20"/>
  </w:num>
  <w:num w:numId="18">
    <w:abstractNumId w:val="4"/>
  </w:num>
  <w:num w:numId="19">
    <w:abstractNumId w:val="8"/>
  </w:num>
  <w:num w:numId="20">
    <w:abstractNumId w:val="3"/>
  </w:num>
  <w:num w:numId="21">
    <w:abstractNumId w:val="2"/>
  </w:num>
  <w:num w:numId="22">
    <w:abstractNumId w:val="1"/>
  </w:num>
  <w:num w:numId="23">
    <w:abstractNumId w:val="0"/>
  </w:num>
  <w:num w:numId="24">
    <w:abstractNumId w:val="5"/>
  </w:num>
  <w:num w:numId="25">
    <w:abstractNumId w:val="6"/>
  </w:num>
  <w:num w:numId="26">
    <w:abstractNumId w:val="7"/>
  </w:num>
  <w:num w:numId="27">
    <w:abstractNumId w:val="9"/>
  </w:num>
  <w:num w:numId="28">
    <w:abstractNumId w:val="14"/>
  </w:num>
  <w:num w:numId="29">
    <w:abstractNumId w:val="29"/>
  </w:num>
  <w:num w:numId="30">
    <w:abstractNumId w:val="11"/>
  </w:num>
  <w:num w:numId="31">
    <w:abstractNumId w:val="13"/>
  </w:num>
  <w:num w:numId="32">
    <w:abstractNumId w:val="32"/>
  </w:num>
  <w:num w:numId="33">
    <w:abstractNumId w:val="24"/>
  </w:num>
  <w:num w:numId="34">
    <w:abstractNumId w:val="18"/>
  </w:num>
  <w:num w:numId="35">
    <w:abstractNumId w:val="27"/>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3298"/>
    <w:rsid w:val="0002260C"/>
    <w:rsid w:val="0002306D"/>
    <w:rsid w:val="000242C8"/>
    <w:rsid w:val="00027155"/>
    <w:rsid w:val="000318BA"/>
    <w:rsid w:val="00034A29"/>
    <w:rsid w:val="00040957"/>
    <w:rsid w:val="00047D73"/>
    <w:rsid w:val="00056433"/>
    <w:rsid w:val="00060414"/>
    <w:rsid w:val="00061023"/>
    <w:rsid w:val="00062853"/>
    <w:rsid w:val="0006537A"/>
    <w:rsid w:val="000670EC"/>
    <w:rsid w:val="000677A2"/>
    <w:rsid w:val="00070EA5"/>
    <w:rsid w:val="00076CBC"/>
    <w:rsid w:val="000779C7"/>
    <w:rsid w:val="00081098"/>
    <w:rsid w:val="00087EF2"/>
    <w:rsid w:val="00090F5D"/>
    <w:rsid w:val="00092759"/>
    <w:rsid w:val="00094321"/>
    <w:rsid w:val="000A102A"/>
    <w:rsid w:val="000A1A7B"/>
    <w:rsid w:val="000A1B88"/>
    <w:rsid w:val="000A23DA"/>
    <w:rsid w:val="000A674F"/>
    <w:rsid w:val="000B7B55"/>
    <w:rsid w:val="000C123B"/>
    <w:rsid w:val="000C21AD"/>
    <w:rsid w:val="000C2C16"/>
    <w:rsid w:val="000C670A"/>
    <w:rsid w:val="000D2AC3"/>
    <w:rsid w:val="000F1C1C"/>
    <w:rsid w:val="000F4088"/>
    <w:rsid w:val="000F4F96"/>
    <w:rsid w:val="000F5A07"/>
    <w:rsid w:val="00100990"/>
    <w:rsid w:val="00105707"/>
    <w:rsid w:val="001103FF"/>
    <w:rsid w:val="00113EEB"/>
    <w:rsid w:val="001219B0"/>
    <w:rsid w:val="00124990"/>
    <w:rsid w:val="0012788B"/>
    <w:rsid w:val="001304C0"/>
    <w:rsid w:val="001315F2"/>
    <w:rsid w:val="0014004B"/>
    <w:rsid w:val="0014325E"/>
    <w:rsid w:val="00146BDF"/>
    <w:rsid w:val="001506F9"/>
    <w:rsid w:val="001516EA"/>
    <w:rsid w:val="00153E25"/>
    <w:rsid w:val="00154505"/>
    <w:rsid w:val="0015684D"/>
    <w:rsid w:val="00160BBD"/>
    <w:rsid w:val="00160DA4"/>
    <w:rsid w:val="0016584A"/>
    <w:rsid w:val="00170CE1"/>
    <w:rsid w:val="00173548"/>
    <w:rsid w:val="00174CAA"/>
    <w:rsid w:val="00177CD5"/>
    <w:rsid w:val="001817D2"/>
    <w:rsid w:val="00184086"/>
    <w:rsid w:val="001904A8"/>
    <w:rsid w:val="001A1732"/>
    <w:rsid w:val="001A2CE9"/>
    <w:rsid w:val="001A3A05"/>
    <w:rsid w:val="001A3E18"/>
    <w:rsid w:val="001B005B"/>
    <w:rsid w:val="001C3F32"/>
    <w:rsid w:val="001C48B6"/>
    <w:rsid w:val="001C4C04"/>
    <w:rsid w:val="001C694F"/>
    <w:rsid w:val="001C721E"/>
    <w:rsid w:val="001C7459"/>
    <w:rsid w:val="001C7D2B"/>
    <w:rsid w:val="001E0751"/>
    <w:rsid w:val="001E3AAF"/>
    <w:rsid w:val="001F0A6E"/>
    <w:rsid w:val="001F39FA"/>
    <w:rsid w:val="00202A04"/>
    <w:rsid w:val="00205197"/>
    <w:rsid w:val="0020593D"/>
    <w:rsid w:val="00207B98"/>
    <w:rsid w:val="00210001"/>
    <w:rsid w:val="0021106D"/>
    <w:rsid w:val="00221BA5"/>
    <w:rsid w:val="00222980"/>
    <w:rsid w:val="002241A2"/>
    <w:rsid w:val="00231E9C"/>
    <w:rsid w:val="00233169"/>
    <w:rsid w:val="00240B17"/>
    <w:rsid w:val="00241D78"/>
    <w:rsid w:val="00246DAE"/>
    <w:rsid w:val="002538B4"/>
    <w:rsid w:val="002538E3"/>
    <w:rsid w:val="00255C24"/>
    <w:rsid w:val="00260802"/>
    <w:rsid w:val="0026386A"/>
    <w:rsid w:val="00267125"/>
    <w:rsid w:val="00267B22"/>
    <w:rsid w:val="00271CB6"/>
    <w:rsid w:val="0027301A"/>
    <w:rsid w:val="00274171"/>
    <w:rsid w:val="00276ECC"/>
    <w:rsid w:val="0028765E"/>
    <w:rsid w:val="0029037D"/>
    <w:rsid w:val="00292276"/>
    <w:rsid w:val="002937D4"/>
    <w:rsid w:val="002B0C0A"/>
    <w:rsid w:val="002C54C1"/>
    <w:rsid w:val="002D78B4"/>
    <w:rsid w:val="002D7C8E"/>
    <w:rsid w:val="002E160F"/>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40EE0"/>
    <w:rsid w:val="00343032"/>
    <w:rsid w:val="0035658A"/>
    <w:rsid w:val="00364141"/>
    <w:rsid w:val="00367EF6"/>
    <w:rsid w:val="00373F2A"/>
    <w:rsid w:val="003779A2"/>
    <w:rsid w:val="00380F2C"/>
    <w:rsid w:val="0038139C"/>
    <w:rsid w:val="00386157"/>
    <w:rsid w:val="00386ADE"/>
    <w:rsid w:val="00387C67"/>
    <w:rsid w:val="00391E14"/>
    <w:rsid w:val="003959F6"/>
    <w:rsid w:val="003A73C1"/>
    <w:rsid w:val="003B791E"/>
    <w:rsid w:val="003C609E"/>
    <w:rsid w:val="003C6275"/>
    <w:rsid w:val="003D66A9"/>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5359"/>
    <w:rsid w:val="004316D7"/>
    <w:rsid w:val="00431EDA"/>
    <w:rsid w:val="0043231C"/>
    <w:rsid w:val="00432470"/>
    <w:rsid w:val="00435447"/>
    <w:rsid w:val="004415D7"/>
    <w:rsid w:val="00441EA1"/>
    <w:rsid w:val="00445798"/>
    <w:rsid w:val="0044725C"/>
    <w:rsid w:val="00447465"/>
    <w:rsid w:val="00455CBE"/>
    <w:rsid w:val="00455EB7"/>
    <w:rsid w:val="00455FD5"/>
    <w:rsid w:val="00460E8A"/>
    <w:rsid w:val="00461AE0"/>
    <w:rsid w:val="0046230A"/>
    <w:rsid w:val="00462C95"/>
    <w:rsid w:val="0046486A"/>
    <w:rsid w:val="004773FC"/>
    <w:rsid w:val="00480328"/>
    <w:rsid w:val="004834FC"/>
    <w:rsid w:val="00483B15"/>
    <w:rsid w:val="00483FB9"/>
    <w:rsid w:val="00485CCB"/>
    <w:rsid w:val="004862B2"/>
    <w:rsid w:val="00494AE7"/>
    <w:rsid w:val="004B05B0"/>
    <w:rsid w:val="004B0CAC"/>
    <w:rsid w:val="004B19B5"/>
    <w:rsid w:val="004B1D7D"/>
    <w:rsid w:val="004B460A"/>
    <w:rsid w:val="004B6578"/>
    <w:rsid w:val="004C0212"/>
    <w:rsid w:val="004C05F9"/>
    <w:rsid w:val="004E0194"/>
    <w:rsid w:val="004F5DF9"/>
    <w:rsid w:val="004F66B4"/>
    <w:rsid w:val="004F78C6"/>
    <w:rsid w:val="0050224C"/>
    <w:rsid w:val="005037A6"/>
    <w:rsid w:val="00510792"/>
    <w:rsid w:val="00512D53"/>
    <w:rsid w:val="00514883"/>
    <w:rsid w:val="0053132E"/>
    <w:rsid w:val="00543EA5"/>
    <w:rsid w:val="0054483D"/>
    <w:rsid w:val="00561C04"/>
    <w:rsid w:val="0056213B"/>
    <w:rsid w:val="00562F82"/>
    <w:rsid w:val="00564913"/>
    <w:rsid w:val="005800D8"/>
    <w:rsid w:val="005846C9"/>
    <w:rsid w:val="00584A06"/>
    <w:rsid w:val="005873FC"/>
    <w:rsid w:val="00590EAF"/>
    <w:rsid w:val="0059156B"/>
    <w:rsid w:val="00595DA6"/>
    <w:rsid w:val="00597567"/>
    <w:rsid w:val="005A3782"/>
    <w:rsid w:val="005A6A91"/>
    <w:rsid w:val="005A7AF4"/>
    <w:rsid w:val="005B0066"/>
    <w:rsid w:val="005C3930"/>
    <w:rsid w:val="005C76D8"/>
    <w:rsid w:val="005E1321"/>
    <w:rsid w:val="005E2DD4"/>
    <w:rsid w:val="005E6D43"/>
    <w:rsid w:val="005F6F64"/>
    <w:rsid w:val="005F7B0A"/>
    <w:rsid w:val="00601071"/>
    <w:rsid w:val="00601A52"/>
    <w:rsid w:val="00605C11"/>
    <w:rsid w:val="00606440"/>
    <w:rsid w:val="006078C2"/>
    <w:rsid w:val="006171A9"/>
    <w:rsid w:val="00623436"/>
    <w:rsid w:val="00640F39"/>
    <w:rsid w:val="00655AAF"/>
    <w:rsid w:val="00656A30"/>
    <w:rsid w:val="006673E7"/>
    <w:rsid w:val="00674964"/>
    <w:rsid w:val="00676EFF"/>
    <w:rsid w:val="00680B7E"/>
    <w:rsid w:val="006834F5"/>
    <w:rsid w:val="00683B94"/>
    <w:rsid w:val="00686692"/>
    <w:rsid w:val="00693033"/>
    <w:rsid w:val="00693321"/>
    <w:rsid w:val="00694893"/>
    <w:rsid w:val="00694DD9"/>
    <w:rsid w:val="006A12B1"/>
    <w:rsid w:val="006A5F42"/>
    <w:rsid w:val="006A6103"/>
    <w:rsid w:val="006B10ED"/>
    <w:rsid w:val="006B156A"/>
    <w:rsid w:val="006B4760"/>
    <w:rsid w:val="006B51B2"/>
    <w:rsid w:val="006C17A0"/>
    <w:rsid w:val="006D27E3"/>
    <w:rsid w:val="006D4135"/>
    <w:rsid w:val="006E09F2"/>
    <w:rsid w:val="006E721C"/>
    <w:rsid w:val="006F3EE2"/>
    <w:rsid w:val="0070059F"/>
    <w:rsid w:val="00700CBD"/>
    <w:rsid w:val="0070123C"/>
    <w:rsid w:val="007028C7"/>
    <w:rsid w:val="00704462"/>
    <w:rsid w:val="00710C7E"/>
    <w:rsid w:val="00733DE0"/>
    <w:rsid w:val="007357C5"/>
    <w:rsid w:val="0074032D"/>
    <w:rsid w:val="00740D25"/>
    <w:rsid w:val="00741328"/>
    <w:rsid w:val="00756F76"/>
    <w:rsid w:val="007679B9"/>
    <w:rsid w:val="00776572"/>
    <w:rsid w:val="0077738D"/>
    <w:rsid w:val="007774C2"/>
    <w:rsid w:val="007826D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F0511"/>
    <w:rsid w:val="007F2AE5"/>
    <w:rsid w:val="007F6AB0"/>
    <w:rsid w:val="00801B8B"/>
    <w:rsid w:val="00803805"/>
    <w:rsid w:val="0080582D"/>
    <w:rsid w:val="0080756C"/>
    <w:rsid w:val="00816B6C"/>
    <w:rsid w:val="00831204"/>
    <w:rsid w:val="00831208"/>
    <w:rsid w:val="00835A02"/>
    <w:rsid w:val="008429CF"/>
    <w:rsid w:val="008446E2"/>
    <w:rsid w:val="00847E19"/>
    <w:rsid w:val="00850CD3"/>
    <w:rsid w:val="0085112C"/>
    <w:rsid w:val="008601A9"/>
    <w:rsid w:val="00860420"/>
    <w:rsid w:val="00865B0D"/>
    <w:rsid w:val="00871B33"/>
    <w:rsid w:val="00872949"/>
    <w:rsid w:val="00887874"/>
    <w:rsid w:val="008910A8"/>
    <w:rsid w:val="008941DB"/>
    <w:rsid w:val="008A16EA"/>
    <w:rsid w:val="008B6162"/>
    <w:rsid w:val="008C04DF"/>
    <w:rsid w:val="008C1971"/>
    <w:rsid w:val="008C4C97"/>
    <w:rsid w:val="008D2CAF"/>
    <w:rsid w:val="008D3ACE"/>
    <w:rsid w:val="008D51CC"/>
    <w:rsid w:val="008E4F95"/>
    <w:rsid w:val="008F4D52"/>
    <w:rsid w:val="008F4E41"/>
    <w:rsid w:val="0090408D"/>
    <w:rsid w:val="00904E6B"/>
    <w:rsid w:val="00906EEC"/>
    <w:rsid w:val="00914204"/>
    <w:rsid w:val="00915C7E"/>
    <w:rsid w:val="00922606"/>
    <w:rsid w:val="00922D31"/>
    <w:rsid w:val="0092559F"/>
    <w:rsid w:val="00931141"/>
    <w:rsid w:val="00935665"/>
    <w:rsid w:val="00935B30"/>
    <w:rsid w:val="00936A4E"/>
    <w:rsid w:val="00941580"/>
    <w:rsid w:val="00944E0C"/>
    <w:rsid w:val="00950D81"/>
    <w:rsid w:val="009543EB"/>
    <w:rsid w:val="009623AB"/>
    <w:rsid w:val="00970A6B"/>
    <w:rsid w:val="009763C4"/>
    <w:rsid w:val="009770E9"/>
    <w:rsid w:val="009803F1"/>
    <w:rsid w:val="009844F7"/>
    <w:rsid w:val="0099079E"/>
    <w:rsid w:val="00995FFD"/>
    <w:rsid w:val="009A0854"/>
    <w:rsid w:val="009A45B0"/>
    <w:rsid w:val="009A6A6F"/>
    <w:rsid w:val="009B1B69"/>
    <w:rsid w:val="009B34F2"/>
    <w:rsid w:val="009C470D"/>
    <w:rsid w:val="009C638B"/>
    <w:rsid w:val="009D3626"/>
    <w:rsid w:val="009D68FB"/>
    <w:rsid w:val="009E04B3"/>
    <w:rsid w:val="009E0DFC"/>
    <w:rsid w:val="009E5B74"/>
    <w:rsid w:val="009E7C14"/>
    <w:rsid w:val="009F419C"/>
    <w:rsid w:val="009F43E0"/>
    <w:rsid w:val="00A055A5"/>
    <w:rsid w:val="00A12A7C"/>
    <w:rsid w:val="00A1330E"/>
    <w:rsid w:val="00A402A1"/>
    <w:rsid w:val="00A44175"/>
    <w:rsid w:val="00A50D22"/>
    <w:rsid w:val="00A512C3"/>
    <w:rsid w:val="00A571FE"/>
    <w:rsid w:val="00A60395"/>
    <w:rsid w:val="00A6287E"/>
    <w:rsid w:val="00A718AD"/>
    <w:rsid w:val="00A77C2C"/>
    <w:rsid w:val="00A80062"/>
    <w:rsid w:val="00A856EB"/>
    <w:rsid w:val="00A9022E"/>
    <w:rsid w:val="00A93095"/>
    <w:rsid w:val="00AA1165"/>
    <w:rsid w:val="00AA3F31"/>
    <w:rsid w:val="00AA4625"/>
    <w:rsid w:val="00AB1F1A"/>
    <w:rsid w:val="00AC1FD2"/>
    <w:rsid w:val="00AC4F34"/>
    <w:rsid w:val="00AC6EC2"/>
    <w:rsid w:val="00AD6616"/>
    <w:rsid w:val="00AE3A63"/>
    <w:rsid w:val="00AE5435"/>
    <w:rsid w:val="00AE6D6F"/>
    <w:rsid w:val="00AF3ABE"/>
    <w:rsid w:val="00AF6959"/>
    <w:rsid w:val="00B00520"/>
    <w:rsid w:val="00B00F8E"/>
    <w:rsid w:val="00B014D0"/>
    <w:rsid w:val="00B03CB0"/>
    <w:rsid w:val="00B041A9"/>
    <w:rsid w:val="00B0465E"/>
    <w:rsid w:val="00B1218F"/>
    <w:rsid w:val="00B13262"/>
    <w:rsid w:val="00B14C20"/>
    <w:rsid w:val="00B16238"/>
    <w:rsid w:val="00B17F4D"/>
    <w:rsid w:val="00B23F8B"/>
    <w:rsid w:val="00B27724"/>
    <w:rsid w:val="00B30F3D"/>
    <w:rsid w:val="00B432A0"/>
    <w:rsid w:val="00B4738B"/>
    <w:rsid w:val="00B517F7"/>
    <w:rsid w:val="00B52AFC"/>
    <w:rsid w:val="00B52EFE"/>
    <w:rsid w:val="00B60DCA"/>
    <w:rsid w:val="00B63C73"/>
    <w:rsid w:val="00B672B3"/>
    <w:rsid w:val="00B67806"/>
    <w:rsid w:val="00B75822"/>
    <w:rsid w:val="00B76DB6"/>
    <w:rsid w:val="00B77DBF"/>
    <w:rsid w:val="00B810DF"/>
    <w:rsid w:val="00B81FBB"/>
    <w:rsid w:val="00B902B9"/>
    <w:rsid w:val="00B92C59"/>
    <w:rsid w:val="00B95BFE"/>
    <w:rsid w:val="00B96C22"/>
    <w:rsid w:val="00B972D3"/>
    <w:rsid w:val="00BA1705"/>
    <w:rsid w:val="00BA2132"/>
    <w:rsid w:val="00BB4389"/>
    <w:rsid w:val="00BB61BE"/>
    <w:rsid w:val="00BC2797"/>
    <w:rsid w:val="00BC4227"/>
    <w:rsid w:val="00BC68A8"/>
    <w:rsid w:val="00BD1366"/>
    <w:rsid w:val="00BD3419"/>
    <w:rsid w:val="00BD43E5"/>
    <w:rsid w:val="00BD59E3"/>
    <w:rsid w:val="00BD7FD7"/>
    <w:rsid w:val="00BE0315"/>
    <w:rsid w:val="00BE05F0"/>
    <w:rsid w:val="00BE1772"/>
    <w:rsid w:val="00BE1DEB"/>
    <w:rsid w:val="00BF0E8E"/>
    <w:rsid w:val="00BF1A7F"/>
    <w:rsid w:val="00C00E65"/>
    <w:rsid w:val="00C00F37"/>
    <w:rsid w:val="00C03F51"/>
    <w:rsid w:val="00C10CC7"/>
    <w:rsid w:val="00C13225"/>
    <w:rsid w:val="00C14C86"/>
    <w:rsid w:val="00C229F8"/>
    <w:rsid w:val="00C23492"/>
    <w:rsid w:val="00C322F1"/>
    <w:rsid w:val="00C33284"/>
    <w:rsid w:val="00C371FA"/>
    <w:rsid w:val="00C46F61"/>
    <w:rsid w:val="00C47BB2"/>
    <w:rsid w:val="00C51C28"/>
    <w:rsid w:val="00C53456"/>
    <w:rsid w:val="00C57A48"/>
    <w:rsid w:val="00C60C2D"/>
    <w:rsid w:val="00C70043"/>
    <w:rsid w:val="00C73861"/>
    <w:rsid w:val="00C7432C"/>
    <w:rsid w:val="00C75791"/>
    <w:rsid w:val="00C76304"/>
    <w:rsid w:val="00C84955"/>
    <w:rsid w:val="00C86467"/>
    <w:rsid w:val="00C95C72"/>
    <w:rsid w:val="00C96B86"/>
    <w:rsid w:val="00C97DF7"/>
    <w:rsid w:val="00CA1A6A"/>
    <w:rsid w:val="00CA1CFE"/>
    <w:rsid w:val="00CA6108"/>
    <w:rsid w:val="00CB766B"/>
    <w:rsid w:val="00CB7AFC"/>
    <w:rsid w:val="00CC356D"/>
    <w:rsid w:val="00CD109D"/>
    <w:rsid w:val="00CD1E9D"/>
    <w:rsid w:val="00CD6ABB"/>
    <w:rsid w:val="00CE5CF2"/>
    <w:rsid w:val="00D00A5D"/>
    <w:rsid w:val="00D00A87"/>
    <w:rsid w:val="00D02F2F"/>
    <w:rsid w:val="00D13087"/>
    <w:rsid w:val="00D14D38"/>
    <w:rsid w:val="00D16FA0"/>
    <w:rsid w:val="00D26DCE"/>
    <w:rsid w:val="00D5130A"/>
    <w:rsid w:val="00D51769"/>
    <w:rsid w:val="00D522D8"/>
    <w:rsid w:val="00D5491C"/>
    <w:rsid w:val="00D554E8"/>
    <w:rsid w:val="00D5748E"/>
    <w:rsid w:val="00D612A9"/>
    <w:rsid w:val="00D66935"/>
    <w:rsid w:val="00D80021"/>
    <w:rsid w:val="00D8724C"/>
    <w:rsid w:val="00D938C1"/>
    <w:rsid w:val="00DA47A8"/>
    <w:rsid w:val="00DB3592"/>
    <w:rsid w:val="00DB4C93"/>
    <w:rsid w:val="00DC3F8A"/>
    <w:rsid w:val="00DD3870"/>
    <w:rsid w:val="00DD46E9"/>
    <w:rsid w:val="00DE0556"/>
    <w:rsid w:val="00DE0D00"/>
    <w:rsid w:val="00DE16CD"/>
    <w:rsid w:val="00DE173E"/>
    <w:rsid w:val="00DE5D1E"/>
    <w:rsid w:val="00DE6492"/>
    <w:rsid w:val="00DF280B"/>
    <w:rsid w:val="00DF28B7"/>
    <w:rsid w:val="00DF68C0"/>
    <w:rsid w:val="00DF7F5A"/>
    <w:rsid w:val="00E00FFD"/>
    <w:rsid w:val="00E04C02"/>
    <w:rsid w:val="00E053B2"/>
    <w:rsid w:val="00E139D5"/>
    <w:rsid w:val="00E14CA5"/>
    <w:rsid w:val="00E152DF"/>
    <w:rsid w:val="00E22D1B"/>
    <w:rsid w:val="00E235F5"/>
    <w:rsid w:val="00E23783"/>
    <w:rsid w:val="00E26411"/>
    <w:rsid w:val="00E307B6"/>
    <w:rsid w:val="00E41AD6"/>
    <w:rsid w:val="00E42017"/>
    <w:rsid w:val="00E42730"/>
    <w:rsid w:val="00E46268"/>
    <w:rsid w:val="00E51970"/>
    <w:rsid w:val="00E55854"/>
    <w:rsid w:val="00E628AD"/>
    <w:rsid w:val="00E64339"/>
    <w:rsid w:val="00E677BD"/>
    <w:rsid w:val="00E70C44"/>
    <w:rsid w:val="00E72B6E"/>
    <w:rsid w:val="00E86F74"/>
    <w:rsid w:val="00E872A7"/>
    <w:rsid w:val="00EA195F"/>
    <w:rsid w:val="00EA19E9"/>
    <w:rsid w:val="00EA369D"/>
    <w:rsid w:val="00EA411E"/>
    <w:rsid w:val="00EA641F"/>
    <w:rsid w:val="00EA6A5A"/>
    <w:rsid w:val="00EB19E0"/>
    <w:rsid w:val="00EB5A80"/>
    <w:rsid w:val="00EB6DA2"/>
    <w:rsid w:val="00EC07DD"/>
    <w:rsid w:val="00EC0D7C"/>
    <w:rsid w:val="00EC3652"/>
    <w:rsid w:val="00EC4F08"/>
    <w:rsid w:val="00EC7F14"/>
    <w:rsid w:val="00EE220A"/>
    <w:rsid w:val="00EE2853"/>
    <w:rsid w:val="00EF5D36"/>
    <w:rsid w:val="00EF66FC"/>
    <w:rsid w:val="00F0135B"/>
    <w:rsid w:val="00F02E73"/>
    <w:rsid w:val="00F078CD"/>
    <w:rsid w:val="00F10140"/>
    <w:rsid w:val="00F11BAF"/>
    <w:rsid w:val="00F11CE3"/>
    <w:rsid w:val="00F16FDF"/>
    <w:rsid w:val="00F17DCE"/>
    <w:rsid w:val="00F22750"/>
    <w:rsid w:val="00F23CA1"/>
    <w:rsid w:val="00F2401A"/>
    <w:rsid w:val="00F2646F"/>
    <w:rsid w:val="00F27E65"/>
    <w:rsid w:val="00F405C9"/>
    <w:rsid w:val="00F406F7"/>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426A"/>
    <w:rsid w:val="00F669C5"/>
    <w:rsid w:val="00F71F38"/>
    <w:rsid w:val="00F72DEA"/>
    <w:rsid w:val="00F803B0"/>
    <w:rsid w:val="00F80E14"/>
    <w:rsid w:val="00F80E25"/>
    <w:rsid w:val="00F869B7"/>
    <w:rsid w:val="00F9005C"/>
    <w:rsid w:val="00F904AE"/>
    <w:rsid w:val="00F97CDB"/>
    <w:rsid w:val="00FA0966"/>
    <w:rsid w:val="00FA2289"/>
    <w:rsid w:val="00FA6905"/>
    <w:rsid w:val="00FA7A01"/>
    <w:rsid w:val="00FB03E9"/>
    <w:rsid w:val="00FB2CB2"/>
    <w:rsid w:val="00FB4456"/>
    <w:rsid w:val="00FB5D74"/>
    <w:rsid w:val="00FC3A0E"/>
    <w:rsid w:val="00FD0A3A"/>
    <w:rsid w:val="00FD16AF"/>
    <w:rsid w:val="00FD1F4D"/>
    <w:rsid w:val="00FD2A3E"/>
    <w:rsid w:val="00FD7077"/>
    <w:rsid w:val="00FE0844"/>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5:docId w15:val="{E8B3D381-7F00-4C87-BD63-D762A78D8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Ecofont_Spranq_eco_Sans"/>
      <w:sz w:val="24"/>
      <w:szCs w:val="24"/>
    </w:rPr>
  </w:style>
  <w:style w:type="paragraph" w:styleId="Ttulo1">
    <w:name w:val="heading 1"/>
    <w:basedOn w:val="Normal"/>
    <w:next w:val="Normal"/>
    <w:link w:val="Ttulo1Char"/>
    <w:uiPriority w:val="9"/>
    <w:qFormat/>
    <w:rsid w:val="00B17F4D"/>
    <w:pPr>
      <w:keepNext/>
      <w:spacing w:before="240" w:after="60"/>
      <w:outlineLvl w:val="0"/>
    </w:pPr>
    <w:rPr>
      <w:rFonts w:ascii="Cambria" w:hAnsi="Cambria" w:cs="Times New Roman"/>
      <w:b/>
      <w:bCs/>
      <w:kern w:val="32"/>
      <w:sz w:val="32"/>
      <w:szCs w:val="32"/>
    </w:rPr>
  </w:style>
  <w:style w:type="paragraph" w:styleId="Ttulo2">
    <w:name w:val="heading 2"/>
    <w:basedOn w:val="Normal"/>
    <w:next w:val="Normal"/>
    <w:link w:val="Ttulo2Char"/>
    <w:uiPriority w:val="99"/>
    <w:qFormat/>
    <w:rsid w:val="004B460A"/>
    <w:pPr>
      <w:keepNext/>
      <w:tabs>
        <w:tab w:val="left" w:pos="1701"/>
      </w:tabs>
      <w:ind w:right="-1"/>
      <w:jc w:val="center"/>
      <w:outlineLvl w:val="1"/>
    </w:pPr>
    <w:rPr>
      <w:rFonts w:cs="Times New Roman"/>
      <w:b/>
      <w:bCs/>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9"/>
    <w:rsid w:val="004B460A"/>
    <w:rPr>
      <w:b/>
      <w:bCs/>
      <w:color w:val="000000"/>
      <w:sz w:val="24"/>
      <w:szCs w:val="24"/>
    </w:rPr>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cs="Times New Roman"/>
    </w:rPr>
  </w:style>
  <w:style w:type="paragraph" w:styleId="Textodebalo">
    <w:name w:val="Balloon Text"/>
    <w:basedOn w:val="Normal"/>
    <w:link w:val="TextodebaloChar"/>
    <w:uiPriority w:val="99"/>
    <w:semiHidden/>
    <w:rsid w:val="003A73C1"/>
    <w:rPr>
      <w:rFonts w:ascii="Tahoma" w:hAnsi="Tahoma" w:cs="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paragraph" w:customStyle="1" w:styleId="Nvel2">
    <w:name w:val="Nível 2"/>
    <w:basedOn w:val="Normal"/>
    <w:next w:val="Normal"/>
    <w:uiPriority w:val="99"/>
    <w:rsid w:val="004B460A"/>
    <w:pPr>
      <w:spacing w:after="120"/>
      <w:jc w:val="both"/>
    </w:pPr>
    <w:rPr>
      <w:rFonts w:ascii="Arial" w:hAnsi="Arial" w:cs="Arial"/>
      <w:b/>
      <w:bCs/>
    </w:rPr>
  </w:style>
  <w:style w:type="character" w:customStyle="1" w:styleId="normalchar1">
    <w:name w:val="normal__char1"/>
    <w:uiPriority w:val="99"/>
    <w:rsid w:val="008D51CC"/>
    <w:rPr>
      <w:rFonts w:ascii="Arial" w:hAnsi="Arial" w:cs="Arial"/>
      <w:sz w:val="24"/>
      <w:szCs w:val="24"/>
      <w:u w:val="none"/>
      <w:effect w:val="none"/>
    </w:rPr>
  </w:style>
  <w:style w:type="character" w:customStyle="1" w:styleId="apple-style-span">
    <w:name w:val="apple-style-span"/>
    <w:basedOn w:val="Fontepargpadro"/>
    <w:uiPriority w:val="99"/>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9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i/>
      <w:iCs/>
      <w:color w:val="000000"/>
      <w:sz w:val="20"/>
      <w:szCs w:val="20"/>
      <w:lang w:eastAsia="en-US"/>
    </w:rPr>
  </w:style>
  <w:style w:type="character" w:customStyle="1" w:styleId="CitaoChar">
    <w:name w:val="Citação Char"/>
    <w:link w:val="Citao"/>
    <w:uiPriority w:val="99"/>
    <w:rsid w:val="00C322F1"/>
    <w:rPr>
      <w:rFonts w:ascii="Ecofont_Spranq_eco_Sans" w:eastAsia="Times New Roman" w:hAnsi="Ecofont_Spranq_eco_Sans" w:cs="Ecofont_Spranq_eco_Sans"/>
      <w:i/>
      <w:iCs/>
      <w:color w:val="000000"/>
      <w:sz w:val="24"/>
      <w:szCs w:val="24"/>
      <w:shd w:val="clear" w:color="auto" w:fill="FFFFCC"/>
      <w:lang w:eastAsia="en-US"/>
    </w:rPr>
  </w:style>
  <w:style w:type="paragraph" w:styleId="Commarcadores5">
    <w:name w:val="List Bullet 5"/>
    <w:basedOn w:val="Normal"/>
    <w:uiPriority w:val="99"/>
    <w:rsid w:val="001A3A05"/>
    <w:pPr>
      <w:numPr>
        <w:numId w:val="17"/>
      </w:numPr>
      <w:tabs>
        <w:tab w:val="num" w:pos="1492"/>
      </w:tabs>
      <w:ind w:left="1492"/>
      <w:contextualSpacing/>
    </w:pPr>
  </w:style>
  <w:style w:type="paragraph" w:customStyle="1" w:styleId="citao2">
    <w:name w:val="citação 2"/>
    <w:basedOn w:val="Citao"/>
    <w:link w:val="citao2Char"/>
    <w:uiPriority w:val="99"/>
    <w:rsid w:val="000A23DA"/>
  </w:style>
  <w:style w:type="character" w:customStyle="1" w:styleId="citao2Char">
    <w:name w:val="citação 2 Char"/>
    <w:basedOn w:val="CitaoChar"/>
    <w:link w:val="citao2"/>
    <w:uiPriority w:val="99"/>
    <w:rsid w:val="000A23DA"/>
    <w:rPr>
      <w:rFonts w:ascii="Ecofont_Spranq_eco_Sans" w:eastAsia="Times New Roman" w:hAnsi="Ecofont_Spranq_eco_Sans" w:cs="Ecofont_Spranq_eco_Sans"/>
      <w:i/>
      <w:iCs/>
      <w:color w:val="000000"/>
      <w:sz w:val="24"/>
      <w:szCs w:val="24"/>
      <w:shd w:val="clear" w:color="auto" w:fill="FFFFCC"/>
      <w:lang w:eastAsia="en-US"/>
    </w:rPr>
  </w:style>
  <w:style w:type="paragraph" w:styleId="Cabealho">
    <w:name w:val="header"/>
    <w:aliases w:val=" Char Char"/>
    <w:basedOn w:val="Normal"/>
    <w:link w:val="CabealhoChar"/>
    <w:uiPriority w:val="99"/>
    <w:unhideWhenUsed/>
    <w:rsid w:val="00B17F4D"/>
    <w:pPr>
      <w:tabs>
        <w:tab w:val="center" w:pos="4252"/>
        <w:tab w:val="right" w:pos="8504"/>
      </w:tabs>
    </w:pPr>
  </w:style>
  <w:style w:type="character" w:customStyle="1" w:styleId="CabealhoChar">
    <w:name w:val="Cabeçalho Char"/>
    <w:aliases w:val=" Char Char Char"/>
    <w:link w:val="Cabealho"/>
    <w:uiPriority w:val="99"/>
    <w:rsid w:val="00B17F4D"/>
    <w:rPr>
      <w:rFonts w:ascii="Ecofont_Spranq_eco_Sans" w:hAnsi="Ecofont_Spranq_eco_Sans" w:cs="Ecofont_Spranq_eco_Sans"/>
      <w:sz w:val="24"/>
      <w:szCs w:val="24"/>
    </w:rPr>
  </w:style>
  <w:style w:type="paragraph" w:styleId="Rodap">
    <w:name w:val="footer"/>
    <w:basedOn w:val="Normal"/>
    <w:link w:val="RodapChar"/>
    <w:uiPriority w:val="99"/>
    <w:unhideWhenUsed/>
    <w:rsid w:val="00B17F4D"/>
    <w:pPr>
      <w:tabs>
        <w:tab w:val="center" w:pos="4252"/>
        <w:tab w:val="right" w:pos="8504"/>
      </w:tabs>
    </w:pPr>
  </w:style>
  <w:style w:type="character" w:customStyle="1" w:styleId="RodapChar">
    <w:name w:val="Rodapé Char"/>
    <w:link w:val="Rodap"/>
    <w:uiPriority w:val="99"/>
    <w:rsid w:val="00B17F4D"/>
    <w:rPr>
      <w:rFonts w:ascii="Ecofont_Spranq_eco_Sans" w:hAnsi="Ecofont_Spranq_eco_Sans" w:cs="Ecofont_Spranq_eco_Sans"/>
      <w:sz w:val="24"/>
      <w:szCs w:val="24"/>
    </w:rPr>
  </w:style>
  <w:style w:type="character" w:customStyle="1" w:styleId="Ttulo1Char">
    <w:name w:val="Título 1 Char"/>
    <w:link w:val="Ttulo1"/>
    <w:uiPriority w:val="9"/>
    <w:rsid w:val="00B17F4D"/>
    <w:rPr>
      <w:rFonts w:ascii="Cambria" w:eastAsia="Times New Roman" w:hAnsi="Cambria" w:cs="Times New Roman"/>
      <w:b/>
      <w:bCs/>
      <w:kern w:val="32"/>
      <w:sz w:val="32"/>
      <w:szCs w:val="32"/>
    </w:rPr>
  </w:style>
  <w:style w:type="paragraph" w:styleId="Recuodecorpodetexto">
    <w:name w:val="Body Text Indent"/>
    <w:basedOn w:val="Normal"/>
    <w:link w:val="RecuodecorpodetextoChar"/>
    <w:rsid w:val="00B17F4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5220"/>
      <w:jc w:val="both"/>
    </w:pPr>
    <w:rPr>
      <w:rFonts w:ascii="Arial" w:hAnsi="Arial" w:cs="Times New Roman"/>
      <w:spacing w:val="-3"/>
      <w:szCs w:val="20"/>
    </w:rPr>
  </w:style>
  <w:style w:type="character" w:customStyle="1" w:styleId="RecuodecorpodetextoChar">
    <w:name w:val="Recuo de corpo de texto Char"/>
    <w:link w:val="Recuodecorpodetexto"/>
    <w:rsid w:val="00B17F4D"/>
    <w:rPr>
      <w:rFonts w:ascii="Arial" w:hAnsi="Arial"/>
      <w:spacing w:val="-3"/>
      <w:sz w:val="24"/>
      <w:szCs w:val="20"/>
    </w:rPr>
  </w:style>
  <w:style w:type="character" w:customStyle="1" w:styleId="PargrafodaListaChar">
    <w:name w:val="Parágrafo da Lista Char"/>
    <w:link w:val="PargrafodaLista"/>
    <w:uiPriority w:val="34"/>
    <w:locked/>
    <w:rsid w:val="005A3782"/>
    <w:rPr>
      <w:rFonts w:ascii="Ecofont_Spranq_eco_Sans" w:hAnsi="Ecofont_Spranq_eco_Sans" w:cs="Ecofont_Spranq_eco_Sans"/>
      <w:sz w:val="24"/>
      <w:szCs w:val="24"/>
    </w:rPr>
  </w:style>
  <w:style w:type="paragraph" w:styleId="Corpodetexto">
    <w:name w:val="Body Text"/>
    <w:basedOn w:val="Normal"/>
    <w:link w:val="CorpodetextoChar"/>
    <w:uiPriority w:val="99"/>
    <w:semiHidden/>
    <w:unhideWhenUsed/>
    <w:rsid w:val="00860420"/>
    <w:pPr>
      <w:spacing w:after="120"/>
    </w:pPr>
  </w:style>
  <w:style w:type="character" w:customStyle="1" w:styleId="CorpodetextoChar">
    <w:name w:val="Corpo de texto Char"/>
    <w:basedOn w:val="Fontepargpadro"/>
    <w:link w:val="Corpodetexto"/>
    <w:uiPriority w:val="99"/>
    <w:semiHidden/>
    <w:rsid w:val="00860420"/>
    <w:rPr>
      <w:rFonts w:ascii="Ecofont_Spranq_eco_Sans" w:hAnsi="Ecofont_Spranq_eco_Sans" w:cs="Ecofont_Spranq_eco_Sans"/>
      <w:sz w:val="24"/>
      <w:szCs w:val="24"/>
    </w:rPr>
  </w:style>
  <w:style w:type="paragraph" w:styleId="Corpodetexto2">
    <w:name w:val="Body Text 2"/>
    <w:basedOn w:val="Normal"/>
    <w:link w:val="Corpodetexto2Char"/>
    <w:rsid w:val="00E86F74"/>
    <w:pPr>
      <w:spacing w:after="120" w:line="480" w:lineRule="auto"/>
    </w:pPr>
    <w:rPr>
      <w:rFonts w:ascii="Times New Roman" w:hAnsi="Times New Roman" w:cs="Times New Roman"/>
    </w:rPr>
  </w:style>
  <w:style w:type="character" w:customStyle="1" w:styleId="Corpodetexto2Char">
    <w:name w:val="Corpo de texto 2 Char"/>
    <w:basedOn w:val="Fontepargpadro"/>
    <w:link w:val="Corpodetexto2"/>
    <w:rsid w:val="00E86F7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0289880">
      <w:marLeft w:val="0"/>
      <w:marRight w:val="0"/>
      <w:marTop w:val="0"/>
      <w:marBottom w:val="0"/>
      <w:divBdr>
        <w:top w:val="none" w:sz="0" w:space="0" w:color="auto"/>
        <w:left w:val="none" w:sz="0" w:space="0" w:color="auto"/>
        <w:bottom w:val="none" w:sz="0" w:space="0" w:color="auto"/>
        <w:right w:val="none" w:sz="0" w:space="0" w:color="auto"/>
      </w:divBdr>
    </w:div>
    <w:div w:id="1580289881">
      <w:marLeft w:val="0"/>
      <w:marRight w:val="0"/>
      <w:marTop w:val="0"/>
      <w:marBottom w:val="0"/>
      <w:divBdr>
        <w:top w:val="none" w:sz="0" w:space="0" w:color="auto"/>
        <w:left w:val="none" w:sz="0" w:space="0" w:color="auto"/>
        <w:bottom w:val="none" w:sz="0" w:space="0" w:color="auto"/>
        <w:right w:val="none" w:sz="0" w:space="0" w:color="auto"/>
      </w:divBdr>
    </w:div>
    <w:div w:id="1580289882">
      <w:marLeft w:val="0"/>
      <w:marRight w:val="0"/>
      <w:marTop w:val="0"/>
      <w:marBottom w:val="0"/>
      <w:divBdr>
        <w:top w:val="none" w:sz="0" w:space="0" w:color="auto"/>
        <w:left w:val="none" w:sz="0" w:space="0" w:color="auto"/>
        <w:bottom w:val="none" w:sz="0" w:space="0" w:color="auto"/>
        <w:right w:val="none" w:sz="0" w:space="0" w:color="auto"/>
      </w:divBdr>
    </w:div>
    <w:div w:id="1580289883">
      <w:marLeft w:val="0"/>
      <w:marRight w:val="0"/>
      <w:marTop w:val="0"/>
      <w:marBottom w:val="0"/>
      <w:divBdr>
        <w:top w:val="none" w:sz="0" w:space="0" w:color="auto"/>
        <w:left w:val="none" w:sz="0" w:space="0" w:color="auto"/>
        <w:bottom w:val="none" w:sz="0" w:space="0" w:color="auto"/>
        <w:right w:val="none" w:sz="0" w:space="0" w:color="auto"/>
      </w:divBdr>
    </w:div>
    <w:div w:id="1580289884">
      <w:marLeft w:val="0"/>
      <w:marRight w:val="0"/>
      <w:marTop w:val="0"/>
      <w:marBottom w:val="0"/>
      <w:divBdr>
        <w:top w:val="none" w:sz="0" w:space="0" w:color="auto"/>
        <w:left w:val="none" w:sz="0" w:space="0" w:color="auto"/>
        <w:bottom w:val="none" w:sz="0" w:space="0" w:color="auto"/>
        <w:right w:val="none" w:sz="0" w:space="0" w:color="auto"/>
      </w:divBdr>
    </w:div>
    <w:div w:id="1580289885">
      <w:marLeft w:val="0"/>
      <w:marRight w:val="0"/>
      <w:marTop w:val="0"/>
      <w:marBottom w:val="0"/>
      <w:divBdr>
        <w:top w:val="none" w:sz="0" w:space="0" w:color="auto"/>
        <w:left w:val="none" w:sz="0" w:space="0" w:color="auto"/>
        <w:bottom w:val="none" w:sz="0" w:space="0" w:color="auto"/>
        <w:right w:val="none" w:sz="0" w:space="0" w:color="auto"/>
      </w:divBdr>
    </w:div>
    <w:div w:id="1580289886">
      <w:marLeft w:val="0"/>
      <w:marRight w:val="0"/>
      <w:marTop w:val="0"/>
      <w:marBottom w:val="0"/>
      <w:divBdr>
        <w:top w:val="none" w:sz="0" w:space="0" w:color="auto"/>
        <w:left w:val="none" w:sz="0" w:space="0" w:color="auto"/>
        <w:bottom w:val="none" w:sz="0" w:space="0" w:color="auto"/>
        <w:right w:val="none" w:sz="0" w:space="0" w:color="auto"/>
      </w:divBdr>
    </w:div>
    <w:div w:id="1580289887">
      <w:marLeft w:val="0"/>
      <w:marRight w:val="0"/>
      <w:marTop w:val="0"/>
      <w:marBottom w:val="0"/>
      <w:divBdr>
        <w:top w:val="none" w:sz="0" w:space="0" w:color="auto"/>
        <w:left w:val="none" w:sz="0" w:space="0" w:color="auto"/>
        <w:bottom w:val="none" w:sz="0" w:space="0" w:color="auto"/>
        <w:right w:val="none" w:sz="0" w:space="0" w:color="auto"/>
      </w:divBdr>
    </w:div>
    <w:div w:id="1580289888">
      <w:marLeft w:val="0"/>
      <w:marRight w:val="0"/>
      <w:marTop w:val="0"/>
      <w:marBottom w:val="0"/>
      <w:divBdr>
        <w:top w:val="none" w:sz="0" w:space="0" w:color="auto"/>
        <w:left w:val="none" w:sz="0" w:space="0" w:color="auto"/>
        <w:bottom w:val="none" w:sz="0" w:space="0" w:color="auto"/>
        <w:right w:val="none" w:sz="0" w:space="0" w:color="auto"/>
      </w:divBdr>
    </w:div>
    <w:div w:id="1580289889">
      <w:marLeft w:val="0"/>
      <w:marRight w:val="0"/>
      <w:marTop w:val="0"/>
      <w:marBottom w:val="0"/>
      <w:divBdr>
        <w:top w:val="none" w:sz="0" w:space="0" w:color="auto"/>
        <w:left w:val="none" w:sz="0" w:space="0" w:color="auto"/>
        <w:bottom w:val="none" w:sz="0" w:space="0" w:color="auto"/>
        <w:right w:val="none" w:sz="0" w:space="0" w:color="auto"/>
      </w:divBdr>
    </w:div>
    <w:div w:id="15802898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TotalTime>
  <Pages>14</Pages>
  <Words>3718</Words>
  <Characters>20943</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24612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João Carlos da Silva</cp:lastModifiedBy>
  <cp:revision>2</cp:revision>
  <cp:lastPrinted>2015-02-06T19:20:00Z</cp:lastPrinted>
  <dcterms:created xsi:type="dcterms:W3CDTF">2015-08-03T18:00:00Z</dcterms:created>
  <dcterms:modified xsi:type="dcterms:W3CDTF">2015-08-03T18:00:00Z</dcterms:modified>
</cp:coreProperties>
</file>